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EA1" w:rsidRDefault="00A06271">
      <w:pPr>
        <w:spacing w:line="276" w:lineRule="auto"/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noProof/>
          <w:sz w:val="28"/>
          <w:szCs w:val="28"/>
        </w:rPr>
        <w:drawing>
          <wp:inline distT="0" distB="0" distL="0" distR="0">
            <wp:extent cx="5092725" cy="771687"/>
            <wp:effectExtent l="0" t="0" r="0" b="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2725" cy="7716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1EA1" w:rsidRDefault="002E1EA1">
      <w:pPr>
        <w:spacing w:line="276" w:lineRule="auto"/>
        <w:jc w:val="center"/>
        <w:rPr>
          <w:rFonts w:ascii="Garamond" w:eastAsia="Garamond" w:hAnsi="Garamond" w:cs="Garamond"/>
          <w:b/>
        </w:rPr>
      </w:pPr>
    </w:p>
    <w:p w:rsidR="002E1EA1" w:rsidRDefault="00A06271">
      <w:pPr>
        <w:spacing w:line="276" w:lineRule="auto"/>
        <w:ind w:left="140" w:right="180"/>
        <w:jc w:val="center"/>
        <w:rPr>
          <w:rFonts w:ascii="Garamond" w:eastAsia="Garamond" w:hAnsi="Garamond" w:cs="Garamond"/>
          <w:b/>
          <w:sz w:val="24"/>
          <w:szCs w:val="24"/>
        </w:rPr>
      </w:pPr>
      <w:bookmarkStart w:id="0" w:name="_heading=h.1fob9te" w:colFirst="0" w:colLast="0"/>
      <w:bookmarkEnd w:id="0"/>
      <w:r>
        <w:rPr>
          <w:rFonts w:ascii="Garamond" w:eastAsia="Garamond" w:hAnsi="Garamond" w:cs="Garamond"/>
          <w:b/>
          <w:sz w:val="24"/>
          <w:szCs w:val="24"/>
        </w:rPr>
        <w:t xml:space="preserve">Piano Nazionale di Ripresa e Resilienza (PNRR) - Missione 5, Componente 1, Riforma 1.1. finanziato dall’Unione europea - 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Next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 xml:space="preserve"> Generation EU - Programma Nazionale per la Garanzia di Occupabilità dei Lavoratori (GOL) – Piano di Attuazione Regionale del Venet</w:t>
      </w:r>
      <w:r>
        <w:rPr>
          <w:rFonts w:ascii="Garamond" w:eastAsia="Garamond" w:hAnsi="Garamond" w:cs="Garamond"/>
          <w:b/>
          <w:sz w:val="24"/>
          <w:szCs w:val="24"/>
        </w:rPr>
        <w:t>o</w:t>
      </w:r>
    </w:p>
    <w:p w:rsidR="002E1EA1" w:rsidRDefault="00A06271">
      <w:pPr>
        <w:spacing w:line="276" w:lineRule="auto"/>
        <w:ind w:left="140" w:right="180"/>
        <w:jc w:val="center"/>
        <w:rPr>
          <w:rFonts w:ascii="Garamond" w:eastAsia="Garamond" w:hAnsi="Garamond" w:cs="Garamond"/>
          <w:b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 ATTESTAZIONE DI MESSA IN TRASPARENZA DELLE COMPETENZE</w:t>
      </w:r>
    </w:p>
    <w:p w:rsidR="002E1EA1" w:rsidRDefault="00A06271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Formazione finalizzata all’aggiornamento delle competenze professionali “</w:t>
      </w:r>
      <w:proofErr w:type="spellStart"/>
      <w:r>
        <w:rPr>
          <w:rFonts w:ascii="Garamond" w:eastAsia="Garamond" w:hAnsi="Garamond" w:cs="Garamond"/>
          <w:b/>
          <w:sz w:val="24"/>
          <w:szCs w:val="24"/>
        </w:rPr>
        <w:t>Upskilling</w:t>
      </w:r>
      <w:proofErr w:type="spellEnd"/>
      <w:r>
        <w:rPr>
          <w:rFonts w:ascii="Garamond" w:eastAsia="Garamond" w:hAnsi="Garamond" w:cs="Garamond"/>
          <w:b/>
          <w:sz w:val="24"/>
          <w:szCs w:val="24"/>
        </w:rPr>
        <w:t>” - Percorso 2</w:t>
      </w:r>
    </w:p>
    <w:p w:rsidR="002E1EA1" w:rsidRDefault="00A06271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DGR n. 1147 del 19.09.2023 e DGR n. 586 del 27 maggio 2024</w:t>
      </w:r>
    </w:p>
    <w:p w:rsidR="002E1EA1" w:rsidRDefault="00A06271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Ente </w:t>
      </w:r>
      <w:proofErr w:type="gramStart"/>
      <w:r>
        <w:rPr>
          <w:rFonts w:ascii="Garamond" w:eastAsia="Garamond" w:hAnsi="Garamond" w:cs="Garamond"/>
          <w:b/>
          <w:sz w:val="24"/>
          <w:szCs w:val="24"/>
        </w:rPr>
        <w:t xml:space="preserve">pubblico:  </w:t>
      </w:r>
      <w:r>
        <w:rPr>
          <w:rFonts w:ascii="Garamond" w:eastAsia="Garamond" w:hAnsi="Garamond" w:cs="Garamond"/>
          <w:sz w:val="24"/>
          <w:szCs w:val="24"/>
        </w:rPr>
        <w:t>Regione</w:t>
      </w:r>
      <w:proofErr w:type="gramEnd"/>
      <w:r>
        <w:rPr>
          <w:rFonts w:ascii="Garamond" w:eastAsia="Garamond" w:hAnsi="Garamond" w:cs="Garamond"/>
          <w:sz w:val="24"/>
          <w:szCs w:val="24"/>
        </w:rPr>
        <w:t xml:space="preserve"> del Veneto</w:t>
      </w:r>
    </w:p>
    <w:p w:rsidR="002E1EA1" w:rsidRDefault="00A06271">
      <w:pPr>
        <w:spacing w:after="120" w:line="276" w:lineRule="auto"/>
        <w:jc w:val="center"/>
        <w:rPr>
          <w:rFonts w:ascii="Garamond" w:eastAsia="Garamond" w:hAnsi="Garamond" w:cs="Garamond"/>
          <w:i/>
          <w:sz w:val="24"/>
          <w:szCs w:val="24"/>
        </w:rPr>
      </w:pPr>
      <w:bookmarkStart w:id="1" w:name="_heading=h.vge4jcwjk40s" w:colFirst="0" w:colLast="0"/>
      <w:bookmarkEnd w:id="1"/>
      <w:r>
        <w:rPr>
          <w:rFonts w:ascii="Garamond" w:eastAsia="Garamond" w:hAnsi="Garamond" w:cs="Garamond"/>
          <w:b/>
          <w:sz w:val="24"/>
          <w:szCs w:val="24"/>
        </w:rPr>
        <w:t>Percors</w:t>
      </w:r>
      <w:r>
        <w:rPr>
          <w:rFonts w:ascii="Garamond" w:eastAsia="Garamond" w:hAnsi="Garamond" w:cs="Garamond"/>
          <w:b/>
          <w:sz w:val="24"/>
          <w:szCs w:val="24"/>
        </w:rPr>
        <w:t xml:space="preserve">o formativo: </w:t>
      </w:r>
    </w:p>
    <w:p w:rsidR="002E1EA1" w:rsidRDefault="00A06271">
      <w:pPr>
        <w:spacing w:after="120" w:line="276" w:lineRule="auto"/>
        <w:jc w:val="center"/>
        <w:rPr>
          <w:rFonts w:ascii="Garamond" w:eastAsia="Garamond" w:hAnsi="Garamond" w:cs="Garamond"/>
          <w:i/>
          <w:sz w:val="24"/>
          <w:szCs w:val="24"/>
        </w:rPr>
      </w:pPr>
      <w:bookmarkStart w:id="2" w:name="_heading=h.k6nu4rnumwy2" w:colFirst="0" w:colLast="0"/>
      <w:bookmarkEnd w:id="2"/>
      <w:r>
        <w:rPr>
          <w:rFonts w:ascii="Garamond" w:eastAsia="Garamond" w:hAnsi="Garamond" w:cs="Garamond"/>
          <w:b/>
          <w:sz w:val="24"/>
          <w:szCs w:val="24"/>
        </w:rPr>
        <w:t xml:space="preserve">Soggetto erogatore dell’attività formativa: </w:t>
      </w:r>
    </w:p>
    <w:p w:rsidR="002E1EA1" w:rsidRDefault="00A06271">
      <w:pPr>
        <w:spacing w:after="120" w:line="276" w:lineRule="auto"/>
        <w:jc w:val="center"/>
        <w:rPr>
          <w:rFonts w:ascii="Garamond" w:eastAsia="Garamond" w:hAnsi="Garamond" w:cs="Garamond"/>
          <w:i/>
          <w:sz w:val="24"/>
          <w:szCs w:val="24"/>
        </w:rPr>
      </w:pPr>
      <w:bookmarkStart w:id="3" w:name="_heading=h.4ec016lazk5" w:colFirst="0" w:colLast="0"/>
      <w:bookmarkEnd w:id="3"/>
      <w:r>
        <w:rPr>
          <w:rFonts w:ascii="Garamond" w:eastAsia="Garamond" w:hAnsi="Garamond" w:cs="Garamond"/>
          <w:b/>
          <w:sz w:val="24"/>
          <w:szCs w:val="24"/>
        </w:rPr>
        <w:t>Codice ente:</w:t>
      </w:r>
      <w:r>
        <w:rPr>
          <w:rFonts w:ascii="Garamond" w:eastAsia="Garamond" w:hAnsi="Garamond" w:cs="Garamond"/>
          <w:i/>
          <w:sz w:val="24"/>
          <w:szCs w:val="24"/>
        </w:rPr>
        <w:t xml:space="preserve"> </w:t>
      </w:r>
    </w:p>
    <w:p w:rsidR="002E1EA1" w:rsidRDefault="002E1EA1">
      <w:pPr>
        <w:spacing w:after="120" w:line="276" w:lineRule="auto"/>
        <w:jc w:val="center"/>
        <w:rPr>
          <w:rFonts w:ascii="Garamond" w:eastAsia="Garamond" w:hAnsi="Garamond" w:cs="Garamond"/>
          <w:i/>
          <w:sz w:val="24"/>
          <w:szCs w:val="24"/>
        </w:rPr>
      </w:pPr>
      <w:bookmarkStart w:id="4" w:name="_heading=h.j6j12v7eek2q" w:colFirst="0" w:colLast="0"/>
      <w:bookmarkEnd w:id="4"/>
    </w:p>
    <w:p w:rsidR="002E1EA1" w:rsidRDefault="00A06271">
      <w:pPr>
        <w:spacing w:after="120" w:line="276" w:lineRule="auto"/>
        <w:jc w:val="center"/>
        <w:rPr>
          <w:rFonts w:ascii="Garamond" w:eastAsia="Garamond" w:hAnsi="Garamond" w:cs="Garamond"/>
          <w:b/>
          <w:sz w:val="28"/>
          <w:szCs w:val="28"/>
        </w:rPr>
      </w:pPr>
      <w:bookmarkStart w:id="5" w:name="_heading=h.f58pjgsom9uh" w:colFirst="0" w:colLast="0"/>
      <w:bookmarkEnd w:id="5"/>
      <w:r>
        <w:rPr>
          <w:rFonts w:ascii="Garamond" w:eastAsia="Garamond" w:hAnsi="Garamond" w:cs="Garamond"/>
          <w:b/>
          <w:sz w:val="24"/>
          <w:szCs w:val="24"/>
        </w:rPr>
        <w:t>Dati identificativi dell’Assegno GOL:</w:t>
      </w:r>
      <w:r>
        <w:rPr>
          <w:rFonts w:ascii="Garamond" w:eastAsia="Garamond" w:hAnsi="Garamond" w:cs="Garamond"/>
          <w:i/>
          <w:sz w:val="24"/>
          <w:szCs w:val="24"/>
        </w:rPr>
        <w:t xml:space="preserve"> </w:t>
      </w:r>
    </w:p>
    <w:p w:rsidR="002E1EA1" w:rsidRDefault="00A06271">
      <w:pPr>
        <w:spacing w:line="276" w:lineRule="auto"/>
        <w:jc w:val="center"/>
        <w:rPr>
          <w:rFonts w:ascii="Garamond" w:eastAsia="Garamond" w:hAnsi="Garamond" w:cs="Garamond"/>
          <w:i/>
          <w:sz w:val="24"/>
          <w:szCs w:val="24"/>
        </w:rPr>
      </w:pPr>
      <w:r>
        <w:rPr>
          <w:rFonts w:ascii="Garamond" w:eastAsia="Garamond" w:hAnsi="Garamond" w:cs="Garamond"/>
          <w:b/>
          <w:sz w:val="28"/>
          <w:szCs w:val="28"/>
        </w:rPr>
        <w:t xml:space="preserve">Si dichiara </w:t>
      </w:r>
      <w:proofErr w:type="gramStart"/>
      <w:r>
        <w:rPr>
          <w:rFonts w:ascii="Garamond" w:eastAsia="Garamond" w:hAnsi="Garamond" w:cs="Garamond"/>
          <w:b/>
          <w:sz w:val="28"/>
          <w:szCs w:val="28"/>
        </w:rPr>
        <w:t xml:space="preserve">che  </w:t>
      </w:r>
      <w:r>
        <w:rPr>
          <w:rFonts w:ascii="Garamond" w:eastAsia="Garamond" w:hAnsi="Garamond" w:cs="Garamond"/>
          <w:sz w:val="28"/>
          <w:szCs w:val="28"/>
        </w:rPr>
        <w:t>_</w:t>
      </w:r>
      <w:proofErr w:type="gramEnd"/>
      <w:r>
        <w:rPr>
          <w:rFonts w:ascii="Garamond" w:eastAsia="Garamond" w:hAnsi="Garamond" w:cs="Garamond"/>
          <w:sz w:val="28"/>
          <w:szCs w:val="28"/>
        </w:rPr>
        <w:t>______________</w:t>
      </w:r>
    </w:p>
    <w:p w:rsidR="002E1EA1" w:rsidRDefault="00A06271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(CF: __________________</w:t>
      </w:r>
      <w:proofErr w:type="gramStart"/>
      <w:r>
        <w:rPr>
          <w:rFonts w:ascii="Garamond" w:eastAsia="Garamond" w:hAnsi="Garamond" w:cs="Garamond"/>
          <w:b/>
          <w:sz w:val="24"/>
          <w:szCs w:val="24"/>
        </w:rPr>
        <w:t>_ )</w:t>
      </w:r>
      <w:proofErr w:type="gramEnd"/>
    </w:p>
    <w:p w:rsidR="002E1EA1" w:rsidRDefault="002E1EA1">
      <w:pPr>
        <w:spacing w:line="276" w:lineRule="auto"/>
        <w:jc w:val="center"/>
        <w:rPr>
          <w:rFonts w:ascii="Garamond" w:eastAsia="Garamond" w:hAnsi="Garamond" w:cs="Garamond"/>
          <w:b/>
          <w:sz w:val="24"/>
          <w:szCs w:val="24"/>
        </w:rPr>
      </w:pPr>
    </w:p>
    <w:p w:rsidR="002E1EA1" w:rsidRDefault="002E1EA1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b/>
          <w:sz w:val="24"/>
          <w:szCs w:val="24"/>
        </w:rPr>
      </w:pPr>
    </w:p>
    <w:p w:rsidR="002E1EA1" w:rsidRDefault="00A06271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Ha conseguito le seguenti competenze, abilità, conoscenze</w:t>
      </w:r>
      <w:r>
        <w:rPr>
          <w:rFonts w:ascii="Garamond" w:eastAsia="Garamond" w:hAnsi="Garamond" w:cs="Garamond"/>
          <w:b/>
          <w:sz w:val="24"/>
          <w:szCs w:val="24"/>
          <w:vertAlign w:val="superscript"/>
        </w:rPr>
        <w:footnoteReference w:id="1"/>
      </w:r>
    </w:p>
    <w:p w:rsidR="002E1EA1" w:rsidRDefault="00A0627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Competenze, abilità, conoscenze, … </w:t>
      </w:r>
      <w:r>
        <w:rPr>
          <w:rFonts w:ascii="Garamond" w:eastAsia="Garamond" w:hAnsi="Garamond" w:cs="Garamond"/>
          <w:b/>
          <w:sz w:val="24"/>
          <w:szCs w:val="24"/>
          <w:vertAlign w:val="superscript"/>
        </w:rPr>
        <w:footnoteReference w:id="2"/>
      </w:r>
    </w:p>
    <w:p w:rsidR="002E1EA1" w:rsidRDefault="002E1E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Garamond" w:eastAsia="Garamond" w:hAnsi="Garamond" w:cs="Garamond"/>
          <w:sz w:val="24"/>
          <w:szCs w:val="24"/>
        </w:rPr>
      </w:pPr>
    </w:p>
    <w:p w:rsidR="002E1EA1" w:rsidRDefault="002E1E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</w:p>
    <w:p w:rsidR="002E1EA1" w:rsidRDefault="002E1EA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4"/>
          <w:szCs w:val="24"/>
        </w:rPr>
      </w:pPr>
    </w:p>
    <w:p w:rsidR="002E1EA1" w:rsidRDefault="002E1EA1">
      <w:pPr>
        <w:rPr>
          <w:sz w:val="24"/>
          <w:szCs w:val="24"/>
        </w:rPr>
      </w:pPr>
    </w:p>
    <w:p w:rsidR="002E1EA1" w:rsidRDefault="00A06271">
      <w:pPr>
        <w:spacing w:line="240" w:lineRule="auto"/>
        <w:rPr>
          <w:rFonts w:ascii="Garamond" w:eastAsia="Garamond" w:hAnsi="Garamond" w:cs="Garamond"/>
          <w:b/>
          <w:sz w:val="24"/>
          <w:szCs w:val="24"/>
        </w:rPr>
      </w:pPr>
      <w:r>
        <w:br w:type="page"/>
      </w:r>
    </w:p>
    <w:p w:rsidR="002E1EA1" w:rsidRDefault="00A06271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lastRenderedPageBreak/>
        <w:t xml:space="preserve">REFERENZIAZIONI </w:t>
      </w:r>
      <w:r>
        <w:rPr>
          <w:rFonts w:ascii="Garamond" w:eastAsia="Garamond" w:hAnsi="Garamond" w:cs="Garamond"/>
          <w:b/>
          <w:i/>
          <w:sz w:val="24"/>
          <w:szCs w:val="24"/>
        </w:rPr>
        <w:t>(ove applicabili)</w:t>
      </w:r>
    </w:p>
    <w:p w:rsidR="002E1EA1" w:rsidRDefault="00A0627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Sistema di standard professionali di riferimento</w:t>
      </w:r>
    </w:p>
    <w:p w:rsidR="002E1EA1" w:rsidRDefault="002E1EA1">
      <w:pPr>
        <w:tabs>
          <w:tab w:val="left" w:pos="2345"/>
        </w:tabs>
        <w:rPr>
          <w:rFonts w:ascii="Garamond" w:eastAsia="Garamond" w:hAnsi="Garamond" w:cs="Garamond"/>
          <w:b/>
          <w:sz w:val="24"/>
          <w:szCs w:val="24"/>
        </w:rPr>
      </w:pPr>
    </w:p>
    <w:p w:rsidR="002E1EA1" w:rsidRDefault="002E1EA1">
      <w:pPr>
        <w:tabs>
          <w:tab w:val="left" w:pos="2345"/>
        </w:tabs>
        <w:spacing w:line="276" w:lineRule="auto"/>
        <w:rPr>
          <w:rFonts w:ascii="Garamond" w:eastAsia="Garamond" w:hAnsi="Garamond" w:cs="Garamond"/>
          <w:b/>
          <w:sz w:val="24"/>
          <w:szCs w:val="24"/>
        </w:rPr>
      </w:pPr>
    </w:p>
    <w:p w:rsidR="002E1EA1" w:rsidRDefault="00A06271">
      <w:pPr>
        <w:tabs>
          <w:tab w:val="left" w:pos="2345"/>
        </w:tabs>
        <w:spacing w:line="276" w:lineRule="auto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Standard professionali specifici</w:t>
      </w:r>
    </w:p>
    <w:p w:rsidR="002E1EA1" w:rsidRDefault="002E1EA1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2E1EA1" w:rsidRDefault="002E1EA1">
      <w:pPr>
        <w:tabs>
          <w:tab w:val="left" w:pos="2345"/>
        </w:tabs>
        <w:spacing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2E1EA1" w:rsidRDefault="002E1EA1">
      <w:pPr>
        <w:tabs>
          <w:tab w:val="left" w:pos="2345"/>
        </w:tabs>
        <w:spacing w:after="60" w:line="276" w:lineRule="auto"/>
        <w:rPr>
          <w:rFonts w:ascii="Garamond" w:eastAsia="Garamond" w:hAnsi="Garamond" w:cs="Garamond"/>
          <w:sz w:val="24"/>
          <w:szCs w:val="24"/>
        </w:rPr>
      </w:pPr>
    </w:p>
    <w:p w:rsidR="002E1EA1" w:rsidRDefault="002E1EA1">
      <w:pPr>
        <w:tabs>
          <w:tab w:val="left" w:pos="2345"/>
        </w:tabs>
        <w:spacing w:after="60" w:line="276" w:lineRule="auto"/>
        <w:ind w:left="113"/>
        <w:rPr>
          <w:rFonts w:ascii="Garamond" w:eastAsia="Garamond" w:hAnsi="Garamond" w:cs="Garamond"/>
          <w:sz w:val="24"/>
          <w:szCs w:val="24"/>
        </w:rPr>
      </w:pPr>
    </w:p>
    <w:p w:rsidR="002E1EA1" w:rsidRDefault="00A06271">
      <w:pPr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bookmarkStart w:id="6" w:name="_heading=h.gjdgxs" w:colFirst="0" w:colLast="0"/>
      <w:bookmarkEnd w:id="6"/>
      <w:r>
        <w:rPr>
          <w:rFonts w:ascii="Garamond" w:eastAsia="Garamond" w:hAnsi="Garamond" w:cs="Garamond"/>
          <w:b/>
          <w:sz w:val="24"/>
          <w:szCs w:val="24"/>
        </w:rPr>
        <w:t>Specifiche relative al percorso di apprendimento che ha portato all’acquisizione delle competenze, conoscenze e abilità attestate:</w:t>
      </w:r>
    </w:p>
    <w:p w:rsidR="002E1EA1" w:rsidRDefault="002E1EA1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2E1EA1" w:rsidRDefault="002E1EA1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2E1EA1" w:rsidRDefault="002E1EA1">
      <w:pPr>
        <w:spacing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2E1EA1" w:rsidRDefault="00A06271">
      <w:pPr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Specifiche relative alle modalità di valutazione delle competenze, conoscenze e abilità attestate: </w:t>
      </w:r>
    </w:p>
    <w:p w:rsidR="002E1EA1" w:rsidRDefault="002E1EA1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2E1EA1" w:rsidRDefault="002E1EA1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2E1EA1" w:rsidRDefault="002E1EA1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2E1EA1" w:rsidRDefault="002E1EA1">
      <w:pPr>
        <w:spacing w:after="0" w:line="276" w:lineRule="auto"/>
        <w:jc w:val="both"/>
        <w:rPr>
          <w:rFonts w:ascii="Garamond" w:eastAsia="Garamond" w:hAnsi="Garamond" w:cs="Garamond"/>
          <w:i/>
          <w:sz w:val="24"/>
          <w:szCs w:val="24"/>
        </w:rPr>
      </w:pPr>
    </w:p>
    <w:p w:rsidR="002E1EA1" w:rsidRDefault="00A0627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LIVELLO EQF (ove applicabile)</w:t>
      </w:r>
    </w:p>
    <w:p w:rsidR="002E1EA1" w:rsidRDefault="002E1EA1">
      <w:pPr>
        <w:spacing w:after="120" w:line="276" w:lineRule="auto"/>
        <w:rPr>
          <w:rFonts w:ascii="Garamond" w:eastAsia="Garamond" w:hAnsi="Garamond" w:cs="Garamond"/>
          <w:sz w:val="24"/>
          <w:szCs w:val="24"/>
        </w:rPr>
      </w:pPr>
      <w:bookmarkStart w:id="7" w:name="_heading=h.v2snbsnq01g9" w:colFirst="0" w:colLast="0"/>
      <w:bookmarkEnd w:id="7"/>
    </w:p>
    <w:p w:rsidR="002E1EA1" w:rsidRDefault="002E1EA1">
      <w:pPr>
        <w:spacing w:line="276" w:lineRule="auto"/>
        <w:rPr>
          <w:rFonts w:ascii="Garamond" w:eastAsia="Garamond" w:hAnsi="Garamond" w:cs="Garamond"/>
          <w:sz w:val="24"/>
          <w:szCs w:val="24"/>
        </w:rPr>
      </w:pPr>
    </w:p>
    <w:p w:rsidR="002E1EA1" w:rsidRDefault="002E1EA1">
      <w:pPr>
        <w:spacing w:line="276" w:lineRule="auto"/>
        <w:rPr>
          <w:rFonts w:ascii="Garamond" w:eastAsia="Garamond" w:hAnsi="Garamond" w:cs="Garamond"/>
          <w:sz w:val="24"/>
          <w:szCs w:val="24"/>
        </w:rPr>
      </w:pPr>
    </w:p>
    <w:p w:rsidR="002E1EA1" w:rsidRDefault="00A06271">
      <w:pPr>
        <w:spacing w:line="27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Luogo e data</w:t>
      </w:r>
    </w:p>
    <w:p w:rsidR="002E1EA1" w:rsidRDefault="00A06271">
      <w:pPr>
        <w:spacing w:line="276" w:lineRule="auto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_______________</w:t>
      </w:r>
    </w:p>
    <w:p w:rsidR="002E1EA1" w:rsidRDefault="002E1EA1">
      <w:pPr>
        <w:spacing w:line="276" w:lineRule="auto"/>
        <w:ind w:left="360"/>
        <w:jc w:val="right"/>
        <w:rPr>
          <w:rFonts w:ascii="Garamond" w:eastAsia="Garamond" w:hAnsi="Garamond" w:cs="Garamond"/>
          <w:sz w:val="24"/>
          <w:szCs w:val="24"/>
        </w:rPr>
      </w:pPr>
    </w:p>
    <w:p w:rsidR="002E1EA1" w:rsidRDefault="00A06271">
      <w:pPr>
        <w:spacing w:line="276" w:lineRule="auto"/>
        <w:ind w:left="360"/>
        <w:jc w:val="right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Firma del legale rappresentante dell’Ente </w:t>
      </w:r>
    </w:p>
    <w:p w:rsidR="002E1EA1" w:rsidRDefault="002E1EA1">
      <w:pPr>
        <w:spacing w:line="276" w:lineRule="auto"/>
        <w:ind w:left="360"/>
        <w:jc w:val="right"/>
        <w:rPr>
          <w:rFonts w:ascii="Garamond" w:eastAsia="Garamond" w:hAnsi="Garamond" w:cs="Garamond"/>
          <w:sz w:val="24"/>
          <w:szCs w:val="24"/>
        </w:rPr>
      </w:pPr>
    </w:p>
    <w:p w:rsidR="002E1EA1" w:rsidRDefault="00A06271">
      <w:pPr>
        <w:spacing w:line="276" w:lineRule="auto"/>
        <w:ind w:left="360"/>
        <w:jc w:val="right"/>
        <w:rPr>
          <w:rFonts w:ascii="Garamond" w:eastAsia="Garamond" w:hAnsi="Garamond" w:cs="Garamond"/>
          <w:sz w:val="24"/>
          <w:szCs w:val="24"/>
        </w:rPr>
      </w:pPr>
      <w:bookmarkStart w:id="8" w:name="_heading=h.30j0zll" w:colFirst="0" w:colLast="0"/>
      <w:bookmarkEnd w:id="8"/>
      <w:r>
        <w:rPr>
          <w:rFonts w:ascii="Garamond" w:eastAsia="Garamond" w:hAnsi="Garamond" w:cs="Garamond"/>
          <w:sz w:val="24"/>
          <w:szCs w:val="24"/>
        </w:rPr>
        <w:t>______________________________________________</w:t>
      </w:r>
    </w:p>
    <w:sectPr w:rsidR="002E1E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06271">
      <w:pPr>
        <w:spacing w:after="0" w:line="240" w:lineRule="auto"/>
      </w:pPr>
      <w:r>
        <w:separator/>
      </w:r>
    </w:p>
  </w:endnote>
  <w:endnote w:type="continuationSeparator" w:id="0">
    <w:p w:rsidR="00000000" w:rsidRDefault="00A0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71" w:rsidRDefault="00A062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71" w:rsidRDefault="00A0627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71" w:rsidRDefault="00A062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A06271">
      <w:pPr>
        <w:spacing w:after="0" w:line="240" w:lineRule="auto"/>
      </w:pPr>
      <w:r>
        <w:separator/>
      </w:r>
    </w:p>
  </w:footnote>
  <w:footnote w:type="continuationSeparator" w:id="0">
    <w:p w:rsidR="00000000" w:rsidRDefault="00A06271">
      <w:pPr>
        <w:spacing w:after="0" w:line="240" w:lineRule="auto"/>
      </w:pPr>
      <w:r>
        <w:continuationSeparator/>
      </w:r>
    </w:p>
  </w:footnote>
  <w:footnote w:id="1">
    <w:p w:rsidR="002E1EA1" w:rsidRDefault="00A06271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Si vedano gli esempi relativi ai diversi ambiti di offerta formativa riportati nelle Istruzioni per la compilazione</w:t>
      </w:r>
    </w:p>
  </w:footnote>
  <w:footnote w:id="2">
    <w:p w:rsidR="002E1EA1" w:rsidRDefault="00A06271">
      <w:pPr>
        <w:spacing w:after="0"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Un intervento potrebbe </w:t>
      </w:r>
      <w:r>
        <w:rPr>
          <w:sz w:val="20"/>
          <w:szCs w:val="20"/>
        </w:rPr>
        <w:t>aver sviluppato una o più intere competenze, articolate in conoscenze e abilità oppure essersi limitato a sviluppare singole conoscenze ed abilità. Il format è da compilare sulla base di quanto previsto nella progettazione formativa e degli esiti delle ver</w:t>
      </w:r>
      <w:r>
        <w:rPr>
          <w:sz w:val="20"/>
          <w:szCs w:val="20"/>
        </w:rPr>
        <w:t>ifiche realizzate.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71" w:rsidRDefault="00A062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EA1" w:rsidRDefault="00A0627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Allegato </w:t>
    </w:r>
    <w:r>
      <w:rPr>
        <w:rFonts w:ascii="Times New Roman" w:eastAsia="Times New Roman" w:hAnsi="Times New Roman" w:cs="Times New Roman"/>
        <w:sz w:val="28"/>
        <w:szCs w:val="28"/>
      </w:rPr>
      <w:t xml:space="preserve">E 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al Decreto n. 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>511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 del 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>17/09/2024</w:t>
    </w:r>
    <w:bookmarkStart w:id="9" w:name="_GoBack"/>
    <w:bookmarkEnd w:id="9"/>
    <w:r>
      <w:rPr>
        <w:rFonts w:ascii="Times New Roman" w:eastAsia="Times New Roman" w:hAnsi="Times New Roman" w:cs="Times New Roman"/>
        <w:sz w:val="28"/>
        <w:szCs w:val="28"/>
      </w:rPr>
      <w:t xml:space="preserve">                          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t xml:space="preserve">                             pag. 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8"/>
        <w:szCs w:val="28"/>
      </w:rPr>
      <w:t>1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  <w:r>
      <w:rPr>
        <w:rFonts w:ascii="Times New Roman" w:eastAsia="Times New Roman" w:hAnsi="Times New Roman" w:cs="Times New Roman"/>
        <w:color w:val="000000"/>
        <w:sz w:val="28"/>
        <w:szCs w:val="28"/>
      </w:rPr>
      <w:t>/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NUMPAGES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8"/>
        <w:szCs w:val="28"/>
      </w:rPr>
      <w:t>1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:rsidR="002E1EA1" w:rsidRDefault="002E1EA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271" w:rsidRDefault="00A062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A1"/>
    <w:rsid w:val="002E1EA1"/>
    <w:rsid w:val="00A0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0BE12E0"/>
  <w15:docId w15:val="{7A5F16D9-FE55-4313-AB8E-9A4E235A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3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1653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3">
    <w:name w:val="Grid Table 4 Accent 3"/>
    <w:basedOn w:val="Tabellanormale"/>
    <w:uiPriority w:val="49"/>
    <w:rsid w:val="00165351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Paragrafoelenco11">
    <w:name w:val="Paragrafo elenco11"/>
    <w:basedOn w:val="Normale"/>
    <w:uiPriority w:val="34"/>
    <w:qFormat/>
    <w:rsid w:val="000B00AD"/>
    <w:pPr>
      <w:ind w:left="720"/>
      <w:contextualSpacing/>
    </w:pPr>
    <w:rPr>
      <w:rFonts w:cs="Times New Roman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Standard">
    <w:name w:val="Standard"/>
    <w:rsid w:val="00F6095E"/>
    <w:pPr>
      <w:suppressAutoHyphens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kern w:val="2"/>
      <w:szCs w:val="24"/>
      <w:lang w:eastAsia="zh-CN"/>
    </w:rPr>
  </w:style>
  <w:style w:type="table" w:customStyle="1" w:styleId="a0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Normal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435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5418"/>
  </w:style>
  <w:style w:type="paragraph" w:styleId="Pidipagina">
    <w:name w:val="footer"/>
    <w:basedOn w:val="Normale"/>
    <w:link w:val="PidipaginaCarattere"/>
    <w:uiPriority w:val="99"/>
    <w:unhideWhenUsed/>
    <w:rsid w:val="00435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5418"/>
  </w:style>
  <w:style w:type="table" w:customStyle="1" w:styleId="a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CLJFFGk2HrLsgeIP0b9JdAMnw==">CgMxLjAyCWguMWZvYjl0ZTIOaC52Z2U0amN3ams0MHMyDmguazZudTRybnVtd3kyMg1oLjRlYzAxNmxhems1Mg5oLmo2ajEydjdlZWsycTIOaC5mNThwamdzb205dWgyCGguZ2pkZ3hzMg5oLnYyc25ic25xMDFnOTIJaC4zMGowemxsOAByITFCQ0hxMGVHc2oxUnVEY1RSaW80b3RaNktUWV84bGdZeg==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Company>Regione del Veneto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Sefora Scremin</cp:lastModifiedBy>
  <cp:revision>2</cp:revision>
  <dcterms:created xsi:type="dcterms:W3CDTF">2022-09-28T08:09:00Z</dcterms:created>
  <dcterms:modified xsi:type="dcterms:W3CDTF">2024-09-17T08:12:00Z</dcterms:modified>
</cp:coreProperties>
</file>