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6171484C" w:rsidR="00172D01" w:rsidRPr="00FF7EA8" w:rsidRDefault="00C96EE8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MECCANICO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B87A38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50E6A0B" w14:textId="28E42BE9" w:rsidR="00B87A38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OPERATORE </w:t>
            </w:r>
            <w:r w:rsidR="00C96EE8" w:rsidRPr="00C96EE8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MECCANICO</w:t>
            </w:r>
          </w:p>
          <w:p w14:paraId="66D9441C" w14:textId="3C378BB3" w:rsidR="00B87A38" w:rsidRPr="00C96EE8" w:rsidRDefault="00B87A38" w:rsidP="00D222CD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INDIRIZZO: </w:t>
            </w:r>
            <w:r w:rsidR="00DD16D1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SALDATURA E GIUNZIONE DEI COMPONENTI</w:t>
            </w:r>
          </w:p>
        </w:tc>
      </w:tr>
      <w:tr w:rsidR="00B87A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B87A38" w:rsidRPr="00FF7EA8" w:rsidRDefault="00B87A38" w:rsidP="00B87A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B87A38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6DC24D01" w:rsidR="00B87A38" w:rsidRPr="00C96EE8" w:rsidRDefault="00C96EE8" w:rsidP="00C96EE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 w:rsidRPr="00C96EE8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MECCANICA, PRODUZIONE E MANUTENZIONE DI MACCHINE, IMPIANTISTICA</w:t>
            </w:r>
          </w:p>
        </w:tc>
      </w:tr>
      <w:tr w:rsidR="00B87A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B87A38" w:rsidRPr="00FF7EA8" w:rsidRDefault="00B87A38" w:rsidP="00B87A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B87A38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B87A38" w:rsidRPr="00FF7EA8" w:rsidRDefault="00B87A38" w:rsidP="00B87A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B87A38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B87A38" w:rsidRPr="00FF7EA8" w:rsidRDefault="00B87A38" w:rsidP="00B87A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B87A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B87A38" w:rsidRPr="00FF7EA8" w:rsidRDefault="00B87A38" w:rsidP="00B87A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B87A38" w:rsidRPr="00FF7EA8" w:rsidRDefault="00B87A38" w:rsidP="00B87A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B87A38" w:rsidRPr="00FF7EA8" w:rsidRDefault="00B87A38" w:rsidP="00B87A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B87A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B87A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B87A38" w:rsidRPr="00FF7EA8" w:rsidRDefault="00B87A38" w:rsidP="00B87A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B87A38" w:rsidRPr="00FF7EA8" w:rsidRDefault="00B87A38" w:rsidP="00B87A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B87A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B87A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B87A38" w:rsidRPr="00FF7EA8" w:rsidRDefault="00B87A38" w:rsidP="00B87A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30269D03" w:rsidR="001D4B78" w:rsidRPr="00022440" w:rsidRDefault="00536D1F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CF7141" wp14:editId="2B888C52">
                <wp:simplePos x="0" y="0"/>
                <wp:positionH relativeFrom="column">
                  <wp:posOffset>8029575</wp:posOffset>
                </wp:positionH>
                <wp:positionV relativeFrom="paragraph">
                  <wp:posOffset>638175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7BC69" w14:textId="77777777" w:rsidR="00536D1F" w:rsidRDefault="00536D1F" w:rsidP="00536D1F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F714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2.25pt;margin-top:50.2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">
                <v:textbox>
                  <w:txbxContent>
                    <w:p w14:paraId="2477BC69" w14:textId="77777777" w:rsidR="00536D1F" w:rsidRDefault="00536D1F" w:rsidP="00536D1F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1D0050C0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379DB69" w14:textId="77777777" w:rsidR="007D2E41" w:rsidRPr="00700D04" w:rsidRDefault="007D2E41" w:rsidP="008B43AD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2970   ore</w:t>
      </w:r>
    </w:p>
    <w:p w14:paraId="5F1B597D" w14:textId="0719C5D1" w:rsidR="00001118" w:rsidRDefault="00F71D21" w:rsidP="00536D1F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D83A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9CCFAC" w14:textId="77777777" w:rsidR="00757700" w:rsidRDefault="00757700" w:rsidP="00576C70">
      <w:pPr>
        <w:spacing w:before="120" w:after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</w:p>
    <w:p w14:paraId="07CFBDB5" w14:textId="188605E5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FCF58FE" w14:textId="6C09DAD5" w:rsidR="00B87A38" w:rsidRPr="00FA1525" w:rsidRDefault="00B87A38" w:rsidP="00B87A38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 w:rsidR="00AC471E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MECCANICO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51E4400F" w14:textId="21811098" w:rsidR="009B03CE" w:rsidRPr="009B03CE" w:rsidRDefault="009B03CE" w:rsidP="009B03CE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9B03CE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SALDATURA E GIUNZIONE DEI COMPONENTI </w:t>
      </w:r>
    </w:p>
    <w:p w14:paraId="03737636" w14:textId="5A88EC76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B87A38" w:rsidRPr="00E547C2" w14:paraId="505F7693" w14:textId="77777777" w:rsidTr="001C4C3C">
        <w:trPr>
          <w:trHeight w:val="199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</w:tcPr>
          <w:p w14:paraId="1BB73DE8" w14:textId="77777777" w:rsidR="009B03CE" w:rsidRPr="001C4C3C" w:rsidRDefault="009B03CE" w:rsidP="009B03C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1C4C3C">
              <w:rPr>
                <w:rFonts w:ascii="Bookman Old Style" w:hAnsi="Bookman Old Style" w:cs="Calibri"/>
                <w:sz w:val="18"/>
                <w:szCs w:val="18"/>
              </w:rPr>
              <w:t>25.2 Fabbricazione di cisterne, serbatoi, radiatori e contenitori in metallo</w:t>
            </w:r>
          </w:p>
          <w:p w14:paraId="5FCEBCEE" w14:textId="77777777" w:rsidR="009B03CE" w:rsidRPr="001C4C3C" w:rsidRDefault="009B03CE" w:rsidP="009B03C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1C4C3C">
              <w:rPr>
                <w:rFonts w:ascii="Bookman Old Style" w:hAnsi="Bookman Old Style" w:cs="Calibri"/>
                <w:sz w:val="18"/>
                <w:szCs w:val="18"/>
              </w:rPr>
              <w:t>25.6 Trattamento e rivestimento dei metalli; lavori di meccanica generale</w:t>
            </w:r>
          </w:p>
          <w:p w14:paraId="1932D386" w14:textId="77777777" w:rsidR="009B03CE" w:rsidRPr="001C4C3C" w:rsidRDefault="009B03CE" w:rsidP="009B03C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1C4C3C">
              <w:rPr>
                <w:rFonts w:ascii="Bookman Old Style" w:hAnsi="Bookman Old Style" w:cs="Calibri"/>
                <w:sz w:val="18"/>
                <w:szCs w:val="18"/>
              </w:rPr>
              <w:t>25.7 Fabbricazione di articoli di coltelleria, utensili e oggetti di ferramenta</w:t>
            </w:r>
          </w:p>
          <w:p w14:paraId="4DE98615" w14:textId="77777777" w:rsidR="009B03CE" w:rsidRPr="001C4C3C" w:rsidRDefault="009B03CE" w:rsidP="009B03C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1C4C3C">
              <w:rPr>
                <w:rFonts w:ascii="Bookman Old Style" w:hAnsi="Bookman Old Style" w:cs="Calibri"/>
                <w:sz w:val="18"/>
                <w:szCs w:val="18"/>
              </w:rPr>
              <w:t>25.9 Fabbricazione di altri prodotti in metallo</w:t>
            </w:r>
          </w:p>
          <w:p w14:paraId="12C9BBA2" w14:textId="77777777" w:rsidR="009B03CE" w:rsidRPr="001C4C3C" w:rsidRDefault="009B03CE" w:rsidP="009B03C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1C4C3C">
              <w:rPr>
                <w:rFonts w:ascii="Bookman Old Style" w:hAnsi="Bookman Old Style" w:cs="Calibri"/>
                <w:sz w:val="18"/>
                <w:szCs w:val="18"/>
              </w:rPr>
              <w:t>28.1 Fabbricazione di macchine di impiego generale</w:t>
            </w:r>
          </w:p>
          <w:p w14:paraId="5FF0C4FC" w14:textId="602FEDD2" w:rsidR="00B87A38" w:rsidRPr="001C4C3C" w:rsidRDefault="009B03CE" w:rsidP="009B03C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  <w:r w:rsidRPr="001C4C3C">
              <w:rPr>
                <w:rFonts w:ascii="Bookman Old Style" w:hAnsi="Bookman Old Style" w:cs="Calibri"/>
                <w:sz w:val="18"/>
                <w:szCs w:val="18"/>
              </w:rPr>
              <w:t xml:space="preserve">32.9 Industrie manifatturiere </w:t>
            </w:r>
            <w:proofErr w:type="spellStart"/>
            <w:r w:rsidRPr="001C4C3C">
              <w:rPr>
                <w:rFonts w:ascii="Bookman Old Style" w:hAnsi="Bookman Old Style" w:cs="Calibri"/>
                <w:sz w:val="18"/>
                <w:szCs w:val="18"/>
              </w:rPr>
              <w:t>nca</w:t>
            </w:r>
            <w:proofErr w:type="spellEnd"/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3085126B" w14:textId="77777777" w:rsidR="009B03CE" w:rsidRPr="001C4C3C" w:rsidRDefault="009B03CE" w:rsidP="009B03C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1C4C3C">
              <w:rPr>
                <w:rFonts w:ascii="Bookman Old Style" w:hAnsi="Bookman Old Style" w:cs="Calibri"/>
                <w:sz w:val="18"/>
                <w:szCs w:val="18"/>
              </w:rPr>
              <w:t>6.2.1.2.0 Saldatori e tagliatori a fiamma</w:t>
            </w:r>
          </w:p>
          <w:p w14:paraId="32C1D043" w14:textId="7C205627" w:rsidR="00B87A38" w:rsidRPr="001C4C3C" w:rsidRDefault="009B03CE" w:rsidP="009B03C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1C4C3C">
              <w:rPr>
                <w:rFonts w:ascii="Bookman Old Style" w:hAnsi="Bookman Old Style" w:cs="Calibri"/>
                <w:sz w:val="18"/>
                <w:szCs w:val="18"/>
              </w:rPr>
              <w:t>6.2.1.7.0 Saldatori elettrici e a norme ASME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A103F28" w14:textId="555CB27C" w:rsidR="00B87A38" w:rsidRPr="001C4C3C" w:rsidRDefault="00B87A38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22"/>
          <w:szCs w:val="22"/>
          <w:lang w:val="en-US"/>
        </w:rPr>
      </w:pPr>
    </w:p>
    <w:p w14:paraId="7A0DFA1B" w14:textId="528AFC25" w:rsidR="000652A5" w:rsidRPr="001C4C3C" w:rsidRDefault="000652A5" w:rsidP="000652A5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noProof/>
          <w:sz w:val="22"/>
          <w:szCs w:val="22"/>
          <w:lang w:val="en-US"/>
        </w:rPr>
      </w:pPr>
      <w:r w:rsidRPr="001C4C3C">
        <w:rPr>
          <w:rFonts w:ascii="Bookman Old Style" w:hAnsi="Bookman Old Style"/>
          <w:noProof/>
          <w:sz w:val="22"/>
          <w:szCs w:val="22"/>
          <w:lang w:val="en-US"/>
        </w:rPr>
        <w:t>L’Operatore meccanico interviene, a livello esecutivo, nel processo di produzione meccanica con autonomia e responsabilità limitate a ciò che prevedono le procedure e le metodiche della sua operatività.</w:t>
      </w:r>
    </w:p>
    <w:p w14:paraId="603821BA" w14:textId="5EBFCC25" w:rsidR="000652A5" w:rsidRPr="001C4C3C" w:rsidRDefault="000652A5" w:rsidP="000652A5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noProof/>
          <w:sz w:val="22"/>
          <w:szCs w:val="22"/>
          <w:lang w:val="en-US"/>
        </w:rPr>
      </w:pPr>
      <w:r w:rsidRPr="001C4C3C">
        <w:rPr>
          <w:rFonts w:ascii="Bookman Old Style" w:hAnsi="Bookman Old Style"/>
          <w:noProof/>
          <w:sz w:val="22"/>
          <w:szCs w:val="22"/>
          <w:lang w:val="en-US"/>
        </w:rPr>
        <w:t>La qualificazione nell’applicazione/utilizzo di metodologie di base, di strumenti e di informazioni consente di svolgere attività relative alle lavorazioni di pezzi e complessivi meccanici, al montaggio e all’adattamento in opera di gruppi, sottogruppi e particolari meccanici, con competenze nell’approntamento e conduzione delle macchine e delle attrezzature, nel controllo e verifica di conformità delle lavorazioni assegnate, proprie della produzione meccanica.</w:t>
      </w:r>
    </w:p>
    <w:p w14:paraId="21117D34" w14:textId="36FD07F6" w:rsidR="000652A5" w:rsidRDefault="000652A5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24273A91" w14:textId="77777777" w:rsidR="000652A5" w:rsidRDefault="000652A5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395DDCEC" w14:textId="16AEA55E" w:rsidR="006907E5" w:rsidRPr="00E547C2" w:rsidRDefault="00B126CD" w:rsidP="00B87A38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90"/>
        <w:gridCol w:w="6502"/>
      </w:tblGrid>
      <w:tr w:rsidR="00953D12" w:rsidRPr="00E547C2" w14:paraId="6031BA75" w14:textId="77777777" w:rsidTr="00541B5C">
        <w:trPr>
          <w:trHeight w:val="283"/>
        </w:trPr>
        <w:tc>
          <w:tcPr>
            <w:tcW w:w="4390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87A38" w:rsidRPr="00E547C2" w14:paraId="69A05822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5C18BF47" w14:textId="77777777" w:rsidR="00B87A38" w:rsidRPr="00536D1F" w:rsidRDefault="00B87A38" w:rsidP="00B87A3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bookmarkStart w:id="6" w:name="_GoBack" w:colFirst="1" w:colLast="1"/>
          </w:p>
          <w:p w14:paraId="6ECB0FB0" w14:textId="1FE61186" w:rsidR="00B87A38" w:rsidRPr="00536D1F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22BFE734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B3E8F68" w14:textId="77777777" w:rsidR="00B87A38" w:rsidRDefault="00B87A38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materiali, ecc.) e del sistema  di relazioni.</w:t>
            </w:r>
          </w:p>
          <w:p w14:paraId="7F25D66F" w14:textId="371567DE" w:rsidR="0065612A" w:rsidRPr="00536D1F" w:rsidRDefault="0065612A" w:rsidP="00F532D2">
            <w:pPr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</w:tc>
      </w:tr>
      <w:tr w:rsidR="00B87A38" w:rsidRPr="00E547C2" w14:paraId="5FBCC10E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45BE4E89" w14:textId="6738B421" w:rsidR="00B87A38" w:rsidRPr="00536D1F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36D1F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226D7662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69764EE6" w14:textId="77777777" w:rsidR="00B87A38" w:rsidRDefault="00B87A38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5C63530F" w:rsidR="0065612A" w:rsidRPr="00536D1F" w:rsidRDefault="0065612A" w:rsidP="00F532D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B87A38" w:rsidRPr="00E547C2" w14:paraId="60983FDC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0E088D01" w14:textId="1B50D169" w:rsidR="00B87A38" w:rsidRPr="00536D1F" w:rsidRDefault="005C5573" w:rsidP="005C5573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59FC51A7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8809E10" w14:textId="77777777" w:rsidR="00B87A38" w:rsidRDefault="00B87A38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79161E60" w14:textId="3FD56496" w:rsidR="0065612A" w:rsidRPr="00536D1F" w:rsidRDefault="0065612A" w:rsidP="00F532D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541B5C" w:rsidRPr="00E547C2" w14:paraId="1AD4CAF2" w14:textId="77777777" w:rsidTr="00123B31">
        <w:trPr>
          <w:trHeight w:val="3161"/>
        </w:trPr>
        <w:tc>
          <w:tcPr>
            <w:tcW w:w="4390" w:type="dxa"/>
            <w:shd w:val="clear" w:color="auto" w:fill="auto"/>
          </w:tcPr>
          <w:p w14:paraId="2BDBCDAB" w14:textId="77777777" w:rsidR="0065612A" w:rsidRDefault="0065612A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0969F7F" w14:textId="793CC844" w:rsidR="00157E2C" w:rsidRPr="00536D1F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ADA.7.49.150 Lavorazioni per deformazione</w:t>
            </w:r>
            <w:r w:rsidR="00C10458"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/</w:t>
            </w:r>
            <w:r w:rsidR="00C10458"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asportazione con macchine tradizionali</w:t>
            </w:r>
          </w:p>
          <w:p w14:paraId="5A972612" w14:textId="582BF7D2" w:rsidR="00157E2C" w:rsidRPr="00536D1F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ADA.7.49.151 Lavorazioni per deformazione</w:t>
            </w:r>
            <w:r w:rsidR="00C10458"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/</w:t>
            </w:r>
            <w:r w:rsidR="00C10458"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asportazione con macchine utensili automatizzate</w:t>
            </w:r>
          </w:p>
          <w:p w14:paraId="549F5ABB" w14:textId="13EA29E2" w:rsidR="00157E2C" w:rsidRPr="00536D1F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ADA.7.50.152 Giunzione rigida (saldatura, rivettatura e</w:t>
            </w:r>
          </w:p>
          <w:p w14:paraId="487915E9" w14:textId="002B6C80" w:rsidR="00157E2C" w:rsidRPr="00536D1F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incollaggio) delle componenti meccaniche</w:t>
            </w:r>
          </w:p>
          <w:p w14:paraId="5AC87D8E" w14:textId="4FA39015" w:rsidR="00157E2C" w:rsidRPr="00536D1F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ADA.7.52.156 Assemblaggio e montaggio di componenti meccaniche</w:t>
            </w:r>
          </w:p>
          <w:p w14:paraId="22EDD732" w14:textId="7A0A99FE" w:rsidR="00157E2C" w:rsidRPr="00536D1F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ADA.7.52.157 Cablaggio degli impianti elettrici/elettronici e fluidici</w:t>
            </w:r>
          </w:p>
          <w:p w14:paraId="79C7DADC" w14:textId="77777777" w:rsidR="00541B5C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ADA.7.92.276 Fabbricazione e montaggio di infissi, telai</w:t>
            </w:r>
          </w:p>
          <w:p w14:paraId="641C1F4E" w14:textId="281647A9" w:rsidR="0065612A" w:rsidRPr="00536D1F" w:rsidRDefault="0065612A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6502" w:type="dxa"/>
            <w:shd w:val="clear" w:color="auto" w:fill="auto"/>
          </w:tcPr>
          <w:p w14:paraId="546DF74D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5523DAF5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F4D62A4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079AF595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56391F8C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BBCFEA9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5A090BCB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5E9F124" w14:textId="1C829E8B" w:rsidR="00541B5C" w:rsidRPr="00536D1F" w:rsidRDefault="00157E2C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Verificare, eseguendo misurazioni e controlli, la conformità e l’adeguatezza delle lavorazioni meccaniche effettuate, in rapporto agli standard progettuali, di qualità e sicurezza.</w:t>
            </w:r>
          </w:p>
        </w:tc>
      </w:tr>
      <w:tr w:rsidR="00541B5C" w:rsidRPr="00E547C2" w14:paraId="1B329355" w14:textId="77777777" w:rsidTr="00541B5C">
        <w:trPr>
          <w:trHeight w:val="227"/>
        </w:trPr>
        <w:tc>
          <w:tcPr>
            <w:tcW w:w="4390" w:type="dxa"/>
            <w:shd w:val="clear" w:color="auto" w:fill="auto"/>
          </w:tcPr>
          <w:p w14:paraId="1B0C9AFF" w14:textId="77777777" w:rsidR="0065612A" w:rsidRDefault="0065612A" w:rsidP="009B03CE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9C16709" w14:textId="03241A2B" w:rsidR="00541B5C" w:rsidRPr="00536D1F" w:rsidRDefault="009B03CE" w:rsidP="009B03CE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ADA.7.50.152 Giunzione rigida (saldatura, rivettatura e incollaggio) delle componenti meccaniche</w:t>
            </w:r>
          </w:p>
          <w:p w14:paraId="72AC2491" w14:textId="574E8140" w:rsidR="009B03CE" w:rsidRPr="00536D1F" w:rsidRDefault="009B03CE" w:rsidP="009B03CE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6502" w:type="dxa"/>
            <w:shd w:val="clear" w:color="auto" w:fill="auto"/>
          </w:tcPr>
          <w:p w14:paraId="7D393DD1" w14:textId="77777777" w:rsidR="0065612A" w:rsidRDefault="0065612A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5103D5EC" w14:textId="4DA2E508" w:rsidR="00541B5C" w:rsidRPr="00536D1F" w:rsidRDefault="009B03CE" w:rsidP="00F532D2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536D1F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Eseguire la giunzione rigida di componenti meccanici utilizzando diversi procedimenti di saldatura manuale nel rispetto delle specifiche tecniche ricevute.</w:t>
            </w:r>
          </w:p>
        </w:tc>
      </w:tr>
      <w:bookmarkEnd w:id="5"/>
      <w:bookmarkEnd w:id="6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652A5"/>
    <w:rsid w:val="000751C1"/>
    <w:rsid w:val="000869E6"/>
    <w:rsid w:val="00091A02"/>
    <w:rsid w:val="000A7006"/>
    <w:rsid w:val="000B66A3"/>
    <w:rsid w:val="000C4990"/>
    <w:rsid w:val="000D203F"/>
    <w:rsid w:val="000E09EA"/>
    <w:rsid w:val="000E54A4"/>
    <w:rsid w:val="000F3904"/>
    <w:rsid w:val="000F7673"/>
    <w:rsid w:val="001102D8"/>
    <w:rsid w:val="00121D47"/>
    <w:rsid w:val="00123B31"/>
    <w:rsid w:val="001345F2"/>
    <w:rsid w:val="00136697"/>
    <w:rsid w:val="0015246E"/>
    <w:rsid w:val="00155B3D"/>
    <w:rsid w:val="00157E2C"/>
    <w:rsid w:val="00157F48"/>
    <w:rsid w:val="00166A45"/>
    <w:rsid w:val="00172D01"/>
    <w:rsid w:val="00182486"/>
    <w:rsid w:val="001A3BFE"/>
    <w:rsid w:val="001A5DEF"/>
    <w:rsid w:val="001B5BDD"/>
    <w:rsid w:val="001B62C3"/>
    <w:rsid w:val="001C354D"/>
    <w:rsid w:val="001C4C3C"/>
    <w:rsid w:val="001D2802"/>
    <w:rsid w:val="001D4B78"/>
    <w:rsid w:val="001D5331"/>
    <w:rsid w:val="001E0F9D"/>
    <w:rsid w:val="0020773E"/>
    <w:rsid w:val="00231158"/>
    <w:rsid w:val="00235498"/>
    <w:rsid w:val="00242B66"/>
    <w:rsid w:val="0024344E"/>
    <w:rsid w:val="002505EA"/>
    <w:rsid w:val="00266FEA"/>
    <w:rsid w:val="0027009A"/>
    <w:rsid w:val="002848F0"/>
    <w:rsid w:val="00290A0A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26AC2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36D1F"/>
    <w:rsid w:val="00541B5C"/>
    <w:rsid w:val="00542447"/>
    <w:rsid w:val="00545D99"/>
    <w:rsid w:val="0056367E"/>
    <w:rsid w:val="00574A81"/>
    <w:rsid w:val="00575703"/>
    <w:rsid w:val="00575E15"/>
    <w:rsid w:val="00576C70"/>
    <w:rsid w:val="005835E5"/>
    <w:rsid w:val="00586C8E"/>
    <w:rsid w:val="005A07A7"/>
    <w:rsid w:val="005B7D5A"/>
    <w:rsid w:val="005C5573"/>
    <w:rsid w:val="005C6584"/>
    <w:rsid w:val="005C69C4"/>
    <w:rsid w:val="005C75F7"/>
    <w:rsid w:val="005D0607"/>
    <w:rsid w:val="00640D18"/>
    <w:rsid w:val="0065612A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7E5A"/>
    <w:rsid w:val="00732D02"/>
    <w:rsid w:val="007441C5"/>
    <w:rsid w:val="00753D43"/>
    <w:rsid w:val="00755E74"/>
    <w:rsid w:val="00757700"/>
    <w:rsid w:val="00766EC8"/>
    <w:rsid w:val="007809DA"/>
    <w:rsid w:val="007A52DD"/>
    <w:rsid w:val="007B2D92"/>
    <w:rsid w:val="007D0842"/>
    <w:rsid w:val="007D2E41"/>
    <w:rsid w:val="007E3125"/>
    <w:rsid w:val="007E39EA"/>
    <w:rsid w:val="007F6176"/>
    <w:rsid w:val="00814E1F"/>
    <w:rsid w:val="00817785"/>
    <w:rsid w:val="00832885"/>
    <w:rsid w:val="00834FFD"/>
    <w:rsid w:val="00835DDB"/>
    <w:rsid w:val="008636DB"/>
    <w:rsid w:val="008673AE"/>
    <w:rsid w:val="00867B9D"/>
    <w:rsid w:val="008B43A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B03CE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87630"/>
    <w:rsid w:val="00A91D1D"/>
    <w:rsid w:val="00A94353"/>
    <w:rsid w:val="00AA7268"/>
    <w:rsid w:val="00AB0A50"/>
    <w:rsid w:val="00AC35E4"/>
    <w:rsid w:val="00AC471E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87A38"/>
    <w:rsid w:val="00BB4893"/>
    <w:rsid w:val="00BC2381"/>
    <w:rsid w:val="00BC596B"/>
    <w:rsid w:val="00BC5E5C"/>
    <w:rsid w:val="00BD3F33"/>
    <w:rsid w:val="00BE33A4"/>
    <w:rsid w:val="00BE4DE8"/>
    <w:rsid w:val="00BF0EDA"/>
    <w:rsid w:val="00BF1398"/>
    <w:rsid w:val="00C10458"/>
    <w:rsid w:val="00C1696C"/>
    <w:rsid w:val="00C21485"/>
    <w:rsid w:val="00C37AA0"/>
    <w:rsid w:val="00C46034"/>
    <w:rsid w:val="00C96EE8"/>
    <w:rsid w:val="00CA35B0"/>
    <w:rsid w:val="00CD065F"/>
    <w:rsid w:val="00CD1E3A"/>
    <w:rsid w:val="00CF42AD"/>
    <w:rsid w:val="00D222CD"/>
    <w:rsid w:val="00D24B2C"/>
    <w:rsid w:val="00D30FDF"/>
    <w:rsid w:val="00D348E8"/>
    <w:rsid w:val="00D76EBA"/>
    <w:rsid w:val="00D83AF1"/>
    <w:rsid w:val="00D87DFD"/>
    <w:rsid w:val="00D93596"/>
    <w:rsid w:val="00DC31B6"/>
    <w:rsid w:val="00DC3CB3"/>
    <w:rsid w:val="00DC3F2E"/>
    <w:rsid w:val="00DD16D1"/>
    <w:rsid w:val="00DD278D"/>
    <w:rsid w:val="00DF4FC2"/>
    <w:rsid w:val="00E07C66"/>
    <w:rsid w:val="00E10B71"/>
    <w:rsid w:val="00E120E6"/>
    <w:rsid w:val="00E12E6C"/>
    <w:rsid w:val="00E40519"/>
    <w:rsid w:val="00E547C2"/>
    <w:rsid w:val="00E54F39"/>
    <w:rsid w:val="00E60D3F"/>
    <w:rsid w:val="00E7418A"/>
    <w:rsid w:val="00E74E53"/>
    <w:rsid w:val="00E92868"/>
    <w:rsid w:val="00EF19E9"/>
    <w:rsid w:val="00F0561A"/>
    <w:rsid w:val="00F107E5"/>
    <w:rsid w:val="00F14D89"/>
    <w:rsid w:val="00F17A68"/>
    <w:rsid w:val="00F41A5D"/>
    <w:rsid w:val="00F532D2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88EF0-3D6B-41F8-B1D8-02F74D8F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11</cp:revision>
  <cp:lastPrinted>2023-05-30T08:14:00Z</cp:lastPrinted>
  <dcterms:created xsi:type="dcterms:W3CDTF">2023-11-15T20:29:00Z</dcterms:created>
  <dcterms:modified xsi:type="dcterms:W3CDTF">2024-01-05T08:52:00Z</dcterms:modified>
</cp:coreProperties>
</file>