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0AA5BB1D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0D009A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1CBC8755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3DC5141E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53D57749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37F3424" w:rsidR="00172D01" w:rsidRPr="00FF7EA8" w:rsidRDefault="00BD0981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AI SERVIZI DI IMPRESA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4FA08EA6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0C6CC8A8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0B88A489" w:rsidR="004B50FE" w:rsidRPr="00412336" w:rsidRDefault="00BD098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AI SERVIZI D</w:t>
            </w:r>
            <w:r w:rsidR="002D23A1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I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IMPRESA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59D96672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2C89FBF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="009D36B3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="009D36B3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="009D36B3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224A25FD" w:rsidR="00AB3701" w:rsidRPr="00FF7EA8" w:rsidRDefault="00CF78B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AREA COMUNE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56079061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2E9F6A5C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34C00531" w:rsidR="00172D01" w:rsidRPr="00FF7EA8" w:rsidRDefault="00172D01" w:rsidP="001B717E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4594045D" w:rsidR="00172D01" w:rsidRPr="00FF7EA8" w:rsidRDefault="00172D01" w:rsidP="001B717E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62CFFE58" w:rsidR="00172D01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1B717E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4E80E84" w:rsidR="001D4B78" w:rsidRPr="00022440" w:rsidRDefault="00AD7024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D7024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3F92628" wp14:editId="4447FFCD">
                <wp:simplePos x="0" y="0"/>
                <wp:positionH relativeFrom="column">
                  <wp:posOffset>8048624</wp:posOffset>
                </wp:positionH>
                <wp:positionV relativeFrom="paragraph">
                  <wp:posOffset>657225</wp:posOffset>
                </wp:positionV>
                <wp:extent cx="5781675" cy="409575"/>
                <wp:effectExtent l="0" t="0" r="28575" b="28575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D4EC45" w14:textId="77777777" w:rsidR="00AD7024" w:rsidRDefault="00AD7024" w:rsidP="00AD70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F92628" id="Rettangolo 218" o:spid="_x0000_s1026" style="position:absolute;left:0;text-align:left;margin-left:633.75pt;margin-top:51.75pt;width:455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AD4EC45" w14:textId="77777777" w:rsidR="00AD7024" w:rsidRDefault="00AD7024" w:rsidP="00AD7024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2DCD430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1619735C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6293944C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0A88AC0F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24B7C2F" w:rsidR="00304612" w:rsidRPr="00BF045C" w:rsidRDefault="002D2487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6191" behindDoc="1" locked="0" layoutInCell="1" allowOverlap="1" wp14:anchorId="0779378D" wp14:editId="0A89EFE5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6A905000" w14:textId="3872473E" w:rsidR="001345F2" w:rsidRPr="00F964FC" w:rsidRDefault="009D36B3" w:rsidP="009D36B3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9D36B3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.</w:t>
      </w:r>
    </w:p>
    <w:p w14:paraId="3D5A1287" w14:textId="7679FA03" w:rsidR="001345F2" w:rsidRPr="00700D04" w:rsidRDefault="001345F2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</w:t>
      </w:r>
      <w:r w:rsidR="006D1CCE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2970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 ore</w:t>
      </w:r>
    </w:p>
    <w:p w14:paraId="5F1B597D" w14:textId="1A2DCC14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1B717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097EA0E6" w:rsidR="00421DA7" w:rsidRPr="00421DA7" w:rsidRDefault="00BE33A4" w:rsidP="001B717E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40CB7CB6" w:rsidR="00421DA7" w:rsidRPr="00421DA7" w:rsidRDefault="00BE33A4" w:rsidP="00D354F3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59EF488E" w:rsidR="00421DA7" w:rsidRPr="00421DA7" w:rsidRDefault="00BE33A4" w:rsidP="001B717E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2D7D2B12" w14:textId="6A2C3F08" w:rsidR="00AB3701" w:rsidRDefault="00BE33A4" w:rsidP="00AB3701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="00D354F3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 xml:space="preserve"> 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  <w:p w14:paraId="06C3B0F6" w14:textId="6CDA5DDF" w:rsidR="00421DA7" w:rsidRPr="00421DA7" w:rsidRDefault="00421DA7" w:rsidP="00AB3701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131D4112" w:rsidR="00421DA7" w:rsidRPr="00421DA7" w:rsidRDefault="001B717E" w:rsidP="001B717E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1B717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N. 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1B717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     DEL      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D354F3"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5BABCBF5" w14:textId="67306812" w:rsidR="007F30ED" w:rsidRDefault="00315CEC" w:rsidP="00E547C2">
      <w:pPr>
        <w:spacing w:before="12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  <w:bookmarkStart w:id="2" w:name="_Hlk77327455"/>
      <w:r w:rsidR="007F30E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 </w:t>
      </w:r>
    </w:p>
    <w:p w14:paraId="471567EF" w14:textId="77777777" w:rsidR="000061B8" w:rsidRDefault="000061B8" w:rsidP="00E547C2">
      <w:pPr>
        <w:spacing w:before="12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bookmarkEnd w:id="2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5579E2AB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="009D36B3" w:rsidRPr="009D36B3">
        <w:t xml:space="preserve"> </w:t>
      </w:r>
      <w:r w:rsidR="009D36B3" w:rsidRPr="009D36B3">
        <w:rPr>
          <w:rFonts w:ascii="Bookman Old Style" w:eastAsia="Times New Roman" w:hAnsi="Bookman Old Style" w:cs="Times New Roman"/>
          <w:sz w:val="16"/>
          <w:szCs w:val="16"/>
          <w:lang w:eastAsia="it-IT"/>
        </w:rPr>
        <w:t xml:space="preserve">Brief </w:t>
      </w:r>
      <w:proofErr w:type="spellStart"/>
      <w:r w:rsidR="009D36B3" w:rsidRPr="009D36B3">
        <w:rPr>
          <w:rFonts w:ascii="Bookman Old Style" w:eastAsia="Times New Roman" w:hAnsi="Bookman Old Style" w:cs="Times New Roman"/>
          <w:sz w:val="16"/>
          <w:szCs w:val="16"/>
          <w:lang w:eastAsia="it-IT"/>
        </w:rPr>
        <w:t>profile</w:t>
      </w:r>
      <w:proofErr w:type="spellEnd"/>
      <w:r w:rsidR="009D36B3" w:rsidRPr="009D36B3">
        <w:rPr>
          <w:rFonts w:ascii="Bookman Old Style" w:eastAsia="Times New Roman" w:hAnsi="Bookman Old Style" w:cs="Times New Roman"/>
          <w:sz w:val="16"/>
          <w:szCs w:val="16"/>
          <w:lang w:eastAsia="it-IT"/>
        </w:rPr>
        <w:t xml:space="preserve"> description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D15F6AA" w14:textId="77777777" w:rsidR="000061B8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AB3701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F30E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p w14:paraId="2255EF3E" w14:textId="0435554C" w:rsidR="00425513" w:rsidRPr="000061B8" w:rsidRDefault="00AB3701" w:rsidP="00576C70">
      <w:pPr>
        <w:spacing w:before="240"/>
        <w:jc w:val="both"/>
        <w:rPr>
          <w:rFonts w:ascii="Book Antiqua" w:hAnsi="Book Antiqua"/>
          <w:sz w:val="16"/>
          <w:szCs w:val="16"/>
        </w:rPr>
      </w:pPr>
      <w:r w:rsidRPr="000061B8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OPERATORE AI SERVIZI D</w:t>
      </w:r>
      <w:r w:rsidR="002D23A1" w:rsidRPr="000061B8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 xml:space="preserve">I </w:t>
      </w:r>
      <w:r w:rsidRPr="000061B8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IMPRESA</w:t>
      </w:r>
    </w:p>
    <w:p w14:paraId="435C70C6" w14:textId="38A29324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AB3701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83546">
        <w:trPr>
          <w:trHeight w:val="115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13A77F88" w14:textId="77777777" w:rsidR="00D1134F" w:rsidRDefault="00D1134F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32B04B54" w14:textId="50030ABC" w:rsidR="008636DB" w:rsidRDefault="00AB3701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82 </w:t>
            </w:r>
            <w:r w:rsidR="00D1134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</w:t>
            </w: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ttività di supporto per le funzioni d’ufficio e altri servizi di supporto alle imprese</w:t>
            </w:r>
          </w:p>
          <w:p w14:paraId="381A4325" w14:textId="77777777" w:rsidR="00D1134F" w:rsidRPr="002850B9" w:rsidRDefault="00D1134F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65AFC124" w14:textId="157725D7" w:rsidR="00AB3701" w:rsidRDefault="00AB3701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82.11 </w:t>
            </w:r>
            <w:r w:rsidR="00D1134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</w:t>
            </w: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ervizi integrati di supporto per le funzioni d’ufficio</w:t>
            </w:r>
          </w:p>
          <w:p w14:paraId="16D75EFB" w14:textId="77777777" w:rsidR="00D1134F" w:rsidRPr="002850B9" w:rsidRDefault="00D1134F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070B14B7" w14:textId="121F4733" w:rsidR="00AB3701" w:rsidRDefault="00AB3701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82.19 </w:t>
            </w:r>
            <w:r w:rsidR="00D1134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</w:t>
            </w: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ervizi di fotocopiatura, preparazione di documenti e altre attività di supporto specializzate per le funzioni d’ufficio</w:t>
            </w:r>
          </w:p>
          <w:p w14:paraId="5FF0C4FC" w14:textId="5F637EFA" w:rsidR="00D1134F" w:rsidRPr="002850B9" w:rsidRDefault="00D1134F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0F345B69" w14:textId="77777777" w:rsidR="00D1134F" w:rsidRDefault="00D1134F" w:rsidP="00AB370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D89AEC" w14:textId="66A38FA1" w:rsidR="00AB3701" w:rsidRDefault="00AB3701" w:rsidP="00AB370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2850B9">
              <w:rPr>
                <w:rFonts w:ascii="Bookman Old Style" w:hAnsi="Bookman Old Style" w:cs="Calibri"/>
                <w:sz w:val="18"/>
                <w:szCs w:val="18"/>
              </w:rPr>
              <w:t>4.1.1.4 Personale di segreteria</w:t>
            </w:r>
          </w:p>
          <w:p w14:paraId="2BC9EE14" w14:textId="77777777" w:rsidR="00D1134F" w:rsidRPr="002850B9" w:rsidRDefault="00D1134F" w:rsidP="00AB370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2C1D043" w14:textId="27DD32E2" w:rsidR="00AB3701" w:rsidRPr="002850B9" w:rsidRDefault="00AB3701" w:rsidP="00AB370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2850B9">
              <w:rPr>
                <w:rFonts w:ascii="Bookman Old Style" w:hAnsi="Bookman Old Style" w:cs="Calibri"/>
                <w:sz w:val="18"/>
                <w:szCs w:val="18"/>
              </w:rPr>
              <w:t>4.1.2.1 Aiuto contabili e assimilati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Pr="00E547C2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06E68CE" w14:textId="77777777" w:rsidR="00AB3701" w:rsidRDefault="00AB3701" w:rsidP="006907E5">
      <w:pPr>
        <w:spacing w:line="276" w:lineRule="auto"/>
        <w:jc w:val="both"/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</w:pPr>
    </w:p>
    <w:p w14:paraId="3743905E" w14:textId="42832323" w:rsidR="00AB3701" w:rsidRPr="002850B9" w:rsidRDefault="00AB3701" w:rsidP="006907E5">
      <w:pPr>
        <w:spacing w:line="276" w:lineRule="auto"/>
        <w:jc w:val="both"/>
        <w:rPr>
          <w:rFonts w:ascii="Bookman Old Style" w:eastAsia="Times New Roman" w:hAnsi="Bookman Old Style" w:cs="Times New Roman"/>
          <w:w w:val="93"/>
          <w:lang w:eastAsia="it-IT"/>
        </w:rPr>
      </w:pPr>
      <w:r w:rsidRPr="002850B9">
        <w:rPr>
          <w:rFonts w:ascii="Bookman Old Style" w:eastAsia="Times New Roman" w:hAnsi="Bookman Old Style" w:cs="Times New Roman"/>
          <w:w w:val="93"/>
          <w:lang w:eastAsia="it-IT"/>
        </w:rPr>
        <w:t>L’Operatore ai servizi di impresa interviene,</w:t>
      </w:r>
      <w:r w:rsidR="002D23A1" w:rsidRPr="002850B9">
        <w:rPr>
          <w:rFonts w:ascii="Bookman Old Style" w:eastAsia="Times New Roman" w:hAnsi="Bookman Old Style" w:cs="Times New Roman"/>
          <w:w w:val="93"/>
          <w:lang w:eastAsia="it-IT"/>
        </w:rPr>
        <w:t xml:space="preserve"> a livello esecutivo, nel processo di amministrazione e gestione aziendale con autonomia e responsabilità limitate a ciò che prevedono le procedure e le metodiche della sua operatività. La qualificazione nell’applicazione/utilizzo di metodologi</w:t>
      </w:r>
      <w:r w:rsidR="00D1134F">
        <w:rPr>
          <w:rFonts w:ascii="Bookman Old Style" w:eastAsia="Times New Roman" w:hAnsi="Bookman Old Style" w:cs="Times New Roman"/>
          <w:w w:val="93"/>
          <w:lang w:eastAsia="it-IT"/>
        </w:rPr>
        <w:t>e</w:t>
      </w:r>
      <w:r w:rsidR="002D23A1" w:rsidRPr="002850B9">
        <w:rPr>
          <w:rFonts w:ascii="Bookman Old Style" w:eastAsia="Times New Roman" w:hAnsi="Bookman Old Style" w:cs="Times New Roman"/>
          <w:w w:val="93"/>
          <w:lang w:eastAsia="it-IT"/>
        </w:rPr>
        <w:t xml:space="preserve"> di base, di strumenti e di informazioni consente di svolgere attività relative alla gestione, elaborazione, trattamento e archiviazione di documenti e comunicazioni di diverso tipo, anche di natura amministrativo-contabile.</w:t>
      </w:r>
      <w:r w:rsidRPr="002850B9">
        <w:rPr>
          <w:rFonts w:ascii="Bookman Old Style" w:eastAsia="Times New Roman" w:hAnsi="Bookman Old Style" w:cs="Times New Roman"/>
          <w:w w:val="93"/>
          <w:lang w:eastAsia="it-IT"/>
        </w:rPr>
        <w:t xml:space="preserve"> </w:t>
      </w:r>
    </w:p>
    <w:p w14:paraId="395DDCEC" w14:textId="36B77656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24"/>
        <w:gridCol w:w="5407"/>
      </w:tblGrid>
      <w:tr w:rsidR="00953D12" w:rsidRPr="00E547C2" w14:paraId="6031BA75" w14:textId="77777777" w:rsidTr="002850B9">
        <w:trPr>
          <w:trHeight w:val="283"/>
        </w:trPr>
        <w:tc>
          <w:tcPr>
            <w:tcW w:w="5524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F876D6" w:rsidRPr="00E547C2" w14:paraId="382C0701" w14:textId="77777777" w:rsidTr="002850B9">
        <w:trPr>
          <w:trHeight w:val="227"/>
        </w:trPr>
        <w:tc>
          <w:tcPr>
            <w:tcW w:w="5524" w:type="dxa"/>
            <w:vAlign w:val="center"/>
          </w:tcPr>
          <w:p w14:paraId="26E61351" w14:textId="7D070F41" w:rsidR="00F876D6" w:rsidRPr="002850B9" w:rsidRDefault="00F876D6" w:rsidP="00F876D6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2850B9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8D11" w14:textId="77777777" w:rsidR="00162DD7" w:rsidRDefault="00162DD7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A37BB0F" w14:textId="47AD8546" w:rsidR="00F876D6" w:rsidRDefault="00F876D6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50B9">
              <w:rPr>
                <w:rFonts w:ascii="Bookman Old Style" w:hAnsi="Bookman Old Style"/>
                <w:sz w:val="18"/>
                <w:szCs w:val="18"/>
              </w:rPr>
              <w:t xml:space="preserve">Definire e pianificare fasi delle operazioni da compiere, nel rispetto della normativa sulla sicurezza, sulla base delle istruzioni ricevute, della documentazione di appoggio (schemi, disegni, procedure, distinte materiali) e del </w:t>
            </w:r>
            <w:proofErr w:type="gramStart"/>
            <w:r w:rsidRPr="002850B9">
              <w:rPr>
                <w:rFonts w:ascii="Bookman Old Style" w:hAnsi="Bookman Old Style"/>
                <w:sz w:val="18"/>
                <w:szCs w:val="18"/>
              </w:rPr>
              <w:t>sistema  di</w:t>
            </w:r>
            <w:proofErr w:type="gramEnd"/>
            <w:r w:rsidRPr="002850B9">
              <w:rPr>
                <w:rFonts w:ascii="Bookman Old Style" w:hAnsi="Bookman Old Style"/>
                <w:sz w:val="18"/>
                <w:szCs w:val="18"/>
              </w:rPr>
              <w:t xml:space="preserve"> relazioni.</w:t>
            </w:r>
          </w:p>
          <w:p w14:paraId="637FC817" w14:textId="26EE9786" w:rsidR="00162DD7" w:rsidRPr="002850B9" w:rsidRDefault="00162DD7" w:rsidP="00D1134F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F876D6" w:rsidRPr="00E547C2" w14:paraId="37C3B348" w14:textId="77777777" w:rsidTr="002850B9">
        <w:trPr>
          <w:trHeight w:val="227"/>
        </w:trPr>
        <w:tc>
          <w:tcPr>
            <w:tcW w:w="5524" w:type="dxa"/>
            <w:vAlign w:val="center"/>
          </w:tcPr>
          <w:p w14:paraId="60272727" w14:textId="12E13B02" w:rsidR="00F876D6" w:rsidRPr="002850B9" w:rsidRDefault="00F876D6" w:rsidP="00F876D6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2850B9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721B" w14:textId="77777777" w:rsidR="00D1134F" w:rsidRDefault="00D1134F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AC92DEB" w14:textId="77777777" w:rsidR="00F876D6" w:rsidRDefault="00F876D6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50B9">
              <w:rPr>
                <w:rFonts w:ascii="Bookman Old Style" w:hAnsi="Bookman Old Style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5915E374" w14:textId="3C8A2563" w:rsidR="00D1134F" w:rsidRPr="002850B9" w:rsidRDefault="00D1134F" w:rsidP="00D1134F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F876D6" w:rsidRPr="00E547C2" w14:paraId="46078B9F" w14:textId="77777777" w:rsidTr="002850B9">
        <w:trPr>
          <w:trHeight w:val="227"/>
        </w:trPr>
        <w:tc>
          <w:tcPr>
            <w:tcW w:w="5524" w:type="dxa"/>
            <w:vAlign w:val="center"/>
          </w:tcPr>
          <w:p w14:paraId="4C5FB1EA" w14:textId="65A18215" w:rsidR="00F876D6" w:rsidRPr="002850B9" w:rsidRDefault="00F876D6" w:rsidP="00F876D6">
            <w:pPr>
              <w:jc w:val="center"/>
              <w:rPr>
                <w:rFonts w:ascii="Bookman Old Style" w:hAnsi="Bookman Old Style"/>
              </w:rPr>
            </w:pPr>
            <w:r w:rsidRPr="002850B9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C77C" w14:textId="77777777" w:rsidR="00D1134F" w:rsidRDefault="00D1134F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36E3274" w14:textId="77777777" w:rsidR="00F876D6" w:rsidRDefault="00F876D6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850B9">
              <w:rPr>
                <w:rFonts w:ascii="Bookman Old Style" w:hAnsi="Bookman Old Style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0E39448D" w14:textId="70B0A31B" w:rsidR="00D1134F" w:rsidRPr="002850B9" w:rsidRDefault="00D1134F" w:rsidP="00D1134F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D0981" w:rsidRPr="00E547C2" w14:paraId="1AD4CAF2" w14:textId="77777777" w:rsidTr="002850B9">
        <w:trPr>
          <w:trHeight w:val="227"/>
        </w:trPr>
        <w:tc>
          <w:tcPr>
            <w:tcW w:w="5524" w:type="dxa"/>
          </w:tcPr>
          <w:p w14:paraId="2A2747D2" w14:textId="77777777" w:rsidR="00D1134F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67112655" w14:textId="1C0C97C6" w:rsidR="00BD0981" w:rsidRDefault="007F30ED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 xml:space="preserve">ADA.25.231.755 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Realizzazione di attività di ufficio</w:t>
            </w:r>
          </w:p>
          <w:p w14:paraId="0A59B723" w14:textId="77777777" w:rsidR="00D1134F" w:rsidRPr="002850B9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17F86F23" w14:textId="2ED379C8" w:rsidR="00BD0981" w:rsidRDefault="007F30ED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>ADA.25.231.754 Cura delle funzioni d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i segreteria</w:t>
            </w:r>
          </w:p>
          <w:p w14:paraId="01F3ACC0" w14:textId="77777777" w:rsidR="00D1134F" w:rsidRPr="002850B9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6314479F" w14:textId="77777777" w:rsidR="00BD0981" w:rsidRDefault="007F30ED" w:rsidP="007F30ED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 xml:space="preserve">ADA.25.231.756 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Realizzazione delle attività di protocollo e corrispondenza</w:t>
            </w:r>
          </w:p>
          <w:p w14:paraId="641C1F4E" w14:textId="7C36F2F9" w:rsidR="00D1134F" w:rsidRPr="002850B9" w:rsidRDefault="00D1134F" w:rsidP="007F30ED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3AF6" w14:textId="77777777" w:rsidR="00D1134F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36516CA8" w14:textId="77777777" w:rsidR="00D1134F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25E9F124" w14:textId="6CC22F89" w:rsidR="00BD0981" w:rsidRPr="002850B9" w:rsidRDefault="00BD0981" w:rsidP="00D1134F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>Collaborare alla gestione dei flussi informativi e comunicativi con le tecnologie e la strumentazione disponibile</w:t>
            </w:r>
          </w:p>
        </w:tc>
      </w:tr>
      <w:tr w:rsidR="00BD0981" w:rsidRPr="00E547C2" w14:paraId="1B329355" w14:textId="77777777" w:rsidTr="002850B9">
        <w:trPr>
          <w:trHeight w:val="227"/>
        </w:trPr>
        <w:tc>
          <w:tcPr>
            <w:tcW w:w="5524" w:type="dxa"/>
          </w:tcPr>
          <w:p w14:paraId="791AEDB7" w14:textId="77777777" w:rsidR="00D1134F" w:rsidRDefault="00D1134F" w:rsidP="007F30ED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72AC2491" w14:textId="4223F92C" w:rsidR="00BD0981" w:rsidRPr="002850B9" w:rsidRDefault="007F30ED" w:rsidP="007F30ED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>ADA.25.231.754 Cura delle funzioni d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i segreteria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89DA2" w14:textId="77777777" w:rsidR="00D1134F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1C63DFB1" w14:textId="77777777" w:rsidR="00BD0981" w:rsidRDefault="00BD0981" w:rsidP="00D1134F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>Redigere comunicazioni anche in lingua straniera e documenti sulla base di modelli standard per contenuto e forma grafica</w:t>
            </w:r>
          </w:p>
          <w:p w14:paraId="5103D5EC" w14:textId="0B64281F" w:rsidR="00D1134F" w:rsidRPr="002850B9" w:rsidRDefault="00D1134F" w:rsidP="00BD0981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D0981" w:rsidRPr="00F55D53" w14:paraId="78DCC024" w14:textId="77777777" w:rsidTr="002850B9">
        <w:trPr>
          <w:trHeight w:val="735"/>
        </w:trPr>
        <w:tc>
          <w:tcPr>
            <w:tcW w:w="5524" w:type="dxa"/>
          </w:tcPr>
          <w:p w14:paraId="3354BFCD" w14:textId="77777777" w:rsidR="00D1134F" w:rsidRDefault="00D1134F" w:rsidP="007F30ED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3B3C088A" w14:textId="54D2DF5D" w:rsidR="00BD0981" w:rsidRDefault="007F30ED" w:rsidP="007F30ED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 xml:space="preserve">ADA.25.229.746 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 xml:space="preserve">Realizzazione delle scritture e degli adempimenti fiscali e previdenziali ed </w:t>
            </w:r>
            <w:r w:rsidR="00F41870">
              <w:rPr>
                <w:rFonts w:ascii="Bookman Old Style" w:hAnsi="Bookman Old Style" w:cs="Arial"/>
                <w:sz w:val="18"/>
                <w:szCs w:val="18"/>
              </w:rPr>
              <w:t>e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missione/</w:t>
            </w:r>
            <w:r w:rsidR="00D1134F">
              <w:rPr>
                <w:rFonts w:ascii="Bookman Old Style" w:hAnsi="Bookman Old Style" w:cs="Arial"/>
                <w:sz w:val="18"/>
                <w:szCs w:val="18"/>
              </w:rPr>
              <w:t>registra</w:t>
            </w:r>
            <w:r w:rsidR="00F41870">
              <w:rPr>
                <w:rFonts w:ascii="Bookman Old Style" w:hAnsi="Bookman Old Style" w:cs="Arial"/>
                <w:sz w:val="18"/>
                <w:szCs w:val="18"/>
              </w:rPr>
              <w:t xml:space="preserve">- </w:t>
            </w:r>
            <w:r w:rsidR="00D1134F">
              <w:rPr>
                <w:rFonts w:ascii="Bookman Old Style" w:hAnsi="Bookman Old Style" w:cs="Arial"/>
                <w:sz w:val="18"/>
                <w:szCs w:val="18"/>
              </w:rPr>
              <w:t>zio</w:t>
            </w:r>
            <w:bookmarkStart w:id="5" w:name="_GoBack"/>
            <w:bookmarkEnd w:id="5"/>
            <w:r w:rsidR="00F41870">
              <w:rPr>
                <w:rFonts w:ascii="Bookman Old Style" w:hAnsi="Bookman Old Style" w:cs="Arial"/>
                <w:sz w:val="18"/>
                <w:szCs w:val="18"/>
              </w:rPr>
              <w:t xml:space="preserve">ne 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di documenti contabili</w:t>
            </w:r>
          </w:p>
          <w:p w14:paraId="22338B71" w14:textId="46BC2749" w:rsidR="00D1134F" w:rsidRPr="002850B9" w:rsidRDefault="00D1134F" w:rsidP="007F30ED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0CD5" w14:textId="77777777" w:rsidR="00D1134F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2E792713" w14:textId="554EE474" w:rsidR="00BD0981" w:rsidRPr="002850B9" w:rsidRDefault="00BD0981" w:rsidP="00D1134F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>Redigere, registrare e archiviare documenti amministrativo- contabili</w:t>
            </w:r>
          </w:p>
        </w:tc>
      </w:tr>
      <w:tr w:rsidR="00BD0981" w:rsidRPr="00F55D53" w14:paraId="3315BD28" w14:textId="77777777" w:rsidTr="002850B9">
        <w:trPr>
          <w:trHeight w:val="735"/>
        </w:trPr>
        <w:tc>
          <w:tcPr>
            <w:tcW w:w="5524" w:type="dxa"/>
          </w:tcPr>
          <w:p w14:paraId="3E1B021E" w14:textId="77777777" w:rsidR="00D1134F" w:rsidRDefault="00D1134F" w:rsidP="007F30ED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3B69ACC3" w14:textId="09207AFD" w:rsidR="00BD0981" w:rsidRPr="002850B9" w:rsidRDefault="007F30ED" w:rsidP="007F30ED">
            <w:pPr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 xml:space="preserve">ADA.25.231.754 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 xml:space="preserve">Cura delle </w:t>
            </w:r>
            <w:r w:rsidRPr="002850B9">
              <w:rPr>
                <w:rFonts w:ascii="Bookman Old Style" w:hAnsi="Bookman Old Style" w:cs="Arial"/>
                <w:sz w:val="18"/>
                <w:szCs w:val="18"/>
              </w:rPr>
              <w:t>funzioni d</w:t>
            </w:r>
            <w:r w:rsidR="00BD0981" w:rsidRPr="002850B9">
              <w:rPr>
                <w:rFonts w:ascii="Bookman Old Style" w:hAnsi="Bookman Old Style" w:cs="Arial"/>
                <w:sz w:val="18"/>
                <w:szCs w:val="18"/>
              </w:rPr>
              <w:t>i segreteria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0145" w14:textId="77777777" w:rsidR="00D1134F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0994E5C6" w14:textId="77777777" w:rsidR="00BD0981" w:rsidRDefault="00BD0981" w:rsidP="00D1134F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2850B9">
              <w:rPr>
                <w:rFonts w:ascii="Bookman Old Style" w:hAnsi="Bookman Old Style" w:cs="Arial"/>
                <w:sz w:val="18"/>
                <w:szCs w:val="18"/>
              </w:rPr>
              <w:t>Curare l’organizzazione di riunioni, eventi e viaggi di lavoro in coerenza con gli obiettivi e le necessità aziendali</w:t>
            </w:r>
          </w:p>
          <w:p w14:paraId="60157AD2" w14:textId="42D8933A" w:rsidR="00D1134F" w:rsidRPr="002850B9" w:rsidRDefault="00D1134F" w:rsidP="00BD098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bookmarkEnd w:id="4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021CA"/>
    <w:rsid w:val="000061B8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95D13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62DD7"/>
    <w:rsid w:val="00166A45"/>
    <w:rsid w:val="00172D01"/>
    <w:rsid w:val="00182486"/>
    <w:rsid w:val="001A3BFE"/>
    <w:rsid w:val="001A5DEF"/>
    <w:rsid w:val="001B5BDD"/>
    <w:rsid w:val="001B62C3"/>
    <w:rsid w:val="001B717E"/>
    <w:rsid w:val="001C19CE"/>
    <w:rsid w:val="001D4B78"/>
    <w:rsid w:val="001D5331"/>
    <w:rsid w:val="001E0F9D"/>
    <w:rsid w:val="0020773E"/>
    <w:rsid w:val="00231158"/>
    <w:rsid w:val="00235498"/>
    <w:rsid w:val="002505EA"/>
    <w:rsid w:val="00266FEA"/>
    <w:rsid w:val="0027009A"/>
    <w:rsid w:val="002848F0"/>
    <w:rsid w:val="002850B9"/>
    <w:rsid w:val="00291D84"/>
    <w:rsid w:val="002A3EAF"/>
    <w:rsid w:val="002D23A1"/>
    <w:rsid w:val="002D2487"/>
    <w:rsid w:val="002D64CD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0C3F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A47C4"/>
    <w:rsid w:val="005B7D5A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A3561"/>
    <w:rsid w:val="006B321B"/>
    <w:rsid w:val="006C036A"/>
    <w:rsid w:val="006C0C80"/>
    <w:rsid w:val="006D1612"/>
    <w:rsid w:val="006D1CCE"/>
    <w:rsid w:val="006E4A95"/>
    <w:rsid w:val="006F3E00"/>
    <w:rsid w:val="007159D1"/>
    <w:rsid w:val="00727E5A"/>
    <w:rsid w:val="00732D02"/>
    <w:rsid w:val="007441C5"/>
    <w:rsid w:val="00753D43"/>
    <w:rsid w:val="00766EC8"/>
    <w:rsid w:val="007809DA"/>
    <w:rsid w:val="007A52DD"/>
    <w:rsid w:val="007B2D92"/>
    <w:rsid w:val="007D0842"/>
    <w:rsid w:val="007E3125"/>
    <w:rsid w:val="007F30ED"/>
    <w:rsid w:val="007F6176"/>
    <w:rsid w:val="00814E1F"/>
    <w:rsid w:val="00817785"/>
    <w:rsid w:val="00832885"/>
    <w:rsid w:val="00835DDB"/>
    <w:rsid w:val="008636DB"/>
    <w:rsid w:val="008673AE"/>
    <w:rsid w:val="00867B9D"/>
    <w:rsid w:val="008E4A41"/>
    <w:rsid w:val="008E6D23"/>
    <w:rsid w:val="008E78D4"/>
    <w:rsid w:val="008F6366"/>
    <w:rsid w:val="008F7708"/>
    <w:rsid w:val="0091574F"/>
    <w:rsid w:val="00920B80"/>
    <w:rsid w:val="009361FE"/>
    <w:rsid w:val="00953D12"/>
    <w:rsid w:val="009562F1"/>
    <w:rsid w:val="0096311A"/>
    <w:rsid w:val="00983546"/>
    <w:rsid w:val="00987EC1"/>
    <w:rsid w:val="009D36B3"/>
    <w:rsid w:val="009D4E19"/>
    <w:rsid w:val="009E7BF2"/>
    <w:rsid w:val="009F1FB7"/>
    <w:rsid w:val="009F2B49"/>
    <w:rsid w:val="00A02440"/>
    <w:rsid w:val="00A37D34"/>
    <w:rsid w:val="00A41A17"/>
    <w:rsid w:val="00A55BB1"/>
    <w:rsid w:val="00A623C6"/>
    <w:rsid w:val="00A7486C"/>
    <w:rsid w:val="00A76B68"/>
    <w:rsid w:val="00A91D1D"/>
    <w:rsid w:val="00A94353"/>
    <w:rsid w:val="00AA7268"/>
    <w:rsid w:val="00AB0A50"/>
    <w:rsid w:val="00AB3701"/>
    <w:rsid w:val="00AC35E4"/>
    <w:rsid w:val="00AD4F87"/>
    <w:rsid w:val="00AD7024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0981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CF78B1"/>
    <w:rsid w:val="00D1134F"/>
    <w:rsid w:val="00D24B2C"/>
    <w:rsid w:val="00D30FDF"/>
    <w:rsid w:val="00D348E8"/>
    <w:rsid w:val="00D354F3"/>
    <w:rsid w:val="00D76EBA"/>
    <w:rsid w:val="00D87DFD"/>
    <w:rsid w:val="00D93596"/>
    <w:rsid w:val="00DC31B6"/>
    <w:rsid w:val="00DC3CB3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870"/>
    <w:rsid w:val="00F41A5D"/>
    <w:rsid w:val="00F55D53"/>
    <w:rsid w:val="00F66584"/>
    <w:rsid w:val="00F71D21"/>
    <w:rsid w:val="00F876D6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8C8F-4018-4BE5-A839-E367CADC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6</cp:revision>
  <cp:lastPrinted>2023-07-03T11:34:00Z</cp:lastPrinted>
  <dcterms:created xsi:type="dcterms:W3CDTF">2023-11-16T11:44:00Z</dcterms:created>
  <dcterms:modified xsi:type="dcterms:W3CDTF">2023-11-29T11:32:00Z</dcterms:modified>
</cp:coreProperties>
</file>