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21DF1F10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024DCF19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278C74CB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0442C834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43C3584E" w:rsidR="00172D01" w:rsidRPr="00FF7EA8" w:rsidRDefault="00451B5D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E37B6A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 xml:space="preserve">OPERATORE </w:t>
            </w:r>
            <w:r w:rsidR="003E2672" w:rsidRPr="00E37B6A"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112CF08F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B2D373B" w14:textId="77777777" w:rsidR="004B50FE" w:rsidRPr="00E37B6A" w:rsidRDefault="00451B5D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E37B6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OPERATORE </w:t>
            </w:r>
            <w:r w:rsidR="003E2672" w:rsidRPr="00E37B6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ELETTRICO </w:t>
            </w:r>
          </w:p>
          <w:p w14:paraId="66D9441C" w14:textId="3470C556" w:rsidR="00DD36C0" w:rsidRPr="00412336" w:rsidRDefault="00DD36C0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E37B6A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 PROFILO REGIONALE: INSTALLAZIONE E MANUTENZIONE DI IMPIANTI CIVILI E INDUSTRIALI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119C62CC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F9F479A" w:rsidR="00172D01" w:rsidRPr="00E37B6A" w:rsidRDefault="003D23CA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lang w:eastAsia="it-IT"/>
              </w:rPr>
            </w:pPr>
            <w:r w:rsidRPr="00E37B6A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M</w:t>
            </w:r>
            <w:r w:rsidR="00E37B6A" w:rsidRPr="00E37B6A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ECCANICA</w:t>
            </w:r>
            <w:r w:rsidR="001A4C4D" w:rsidRPr="00E37B6A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 xml:space="preserve">, </w:t>
            </w:r>
            <w:r w:rsidR="00E37B6A" w:rsidRPr="00E37B6A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PRODUZIONE E MANUTENZIONE DI MACCHINE</w:t>
            </w:r>
            <w:r w:rsidR="001A4C4D" w:rsidRPr="00E37B6A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 xml:space="preserve">, </w:t>
            </w:r>
            <w:r w:rsidR="00E37B6A" w:rsidRPr="00E37B6A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F1644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F1644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F1644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4F1644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FE181D3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</w:p>
        </w:tc>
      </w:tr>
      <w:tr w:rsidR="00172D01" w:rsidRPr="005702F3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2C5414AA" w:rsidR="00172D01" w:rsidRPr="00065309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Born in / Né</w:t>
            </w:r>
            <w:r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(e) </w:t>
            </w:r>
            <w:r w:rsidR="005B7D5A"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à </w:t>
            </w:r>
            <w:r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/ </w:t>
            </w:r>
            <w:proofErr w:type="spellStart"/>
            <w:r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Geboren</w:t>
            </w:r>
            <w:proofErr w:type="spellEnd"/>
            <w:r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gramStart"/>
            <w:r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in</w:t>
            </w:r>
            <w:r w:rsidRPr="00065309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 </w:t>
            </w:r>
            <w:r w:rsidRPr="00065309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val="en-US" w:eastAsia="it-IT"/>
              </w:rPr>
              <w:t>IL</w:t>
            </w:r>
            <w:proofErr w:type="gramEnd"/>
            <w:r w:rsidRPr="00065309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</w:t>
            </w:r>
            <w:r w:rsidR="005B7D5A"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/ On / </w:t>
            </w:r>
            <w:r w:rsidRPr="00065309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Le / Am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</w:p>
        </w:tc>
      </w:tr>
      <w:tr w:rsidR="00172D01" w:rsidRPr="005702F3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4F1644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Bildungseinrichtun-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5A397584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</w:p>
        </w:tc>
      </w:tr>
      <w:tr w:rsidR="00172D01" w:rsidRPr="004F1644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30A99B7F" w:rsidR="00172D01" w:rsidRPr="00DD36C0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eastAsia="it-IT"/>
              </w:rPr>
            </w:pPr>
            <w:r w:rsidRPr="00DD36C0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DD36C0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DD36C0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DD36C0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DD36C0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DD36C0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 w:rsidRPr="00DD36C0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DD36C0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DD36C0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FF7EA8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5CBD5BB7" w14:textId="77777777" w:rsidR="00172D01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  <w:p w14:paraId="163D2123" w14:textId="77777777" w:rsidR="00A73D13" w:rsidRDefault="00A73D13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</w:p>
          <w:p w14:paraId="470B6AA0" w14:textId="7076BCFD" w:rsidR="00A73D13" w:rsidRPr="00FF7EA8" w:rsidRDefault="00A73D13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5BFBDB60" w14:textId="77777777" w:rsidR="00A73D13" w:rsidRPr="00A73D13" w:rsidRDefault="00A73D13" w:rsidP="00A73D1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A73D13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3DA6F71E" w14:textId="77777777" w:rsidR="00172D01" w:rsidRPr="00FF7EA8" w:rsidRDefault="00172D01" w:rsidP="00A73D1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2796E200" w14:textId="67745372" w:rsidR="00A73D13" w:rsidRDefault="00A73D13" w:rsidP="00BE4DE8">
            <w:pPr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</w:pPr>
          </w:p>
          <w:p w14:paraId="6B8B1CE0" w14:textId="77777777" w:rsidR="00A73D13" w:rsidRDefault="00A73D13" w:rsidP="00BE4DE8">
            <w:pPr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</w:pPr>
          </w:p>
          <w:p w14:paraId="78B6EE4E" w14:textId="6268DA49" w:rsidR="00172D01" w:rsidRPr="00FF7EA8" w:rsidRDefault="00DD36C0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017411C8" w14:textId="6CDF0396" w:rsidR="00172D01" w:rsidRPr="00FF7EA8" w:rsidRDefault="00172D01" w:rsidP="00A73D1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41858523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</w:tbl>
    <w:p w14:paraId="1E527505" w14:textId="43B7B78A" w:rsidR="001D4B78" w:rsidRPr="00022440" w:rsidRDefault="00CD6F29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CA6D2B" wp14:editId="5DD6C96B">
                <wp:simplePos x="0" y="0"/>
                <wp:positionH relativeFrom="column">
                  <wp:posOffset>8420100</wp:posOffset>
                </wp:positionH>
                <wp:positionV relativeFrom="paragraph">
                  <wp:posOffset>746760</wp:posOffset>
                </wp:positionV>
                <wp:extent cx="4739640" cy="373380"/>
                <wp:effectExtent l="0" t="0" r="22860" b="2667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B2024" w14:textId="77777777" w:rsidR="00CD6F29" w:rsidRDefault="00CD6F29" w:rsidP="00CD6F2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6D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63pt;margin-top:58.8pt;width:373.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">
                <v:textbox>
                  <w:txbxContent>
                    <w:p w14:paraId="53FB2024" w14:textId="77777777" w:rsidR="00CD6F29" w:rsidRDefault="00CD6F29" w:rsidP="00CD6F2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1D65525F" w:rsidR="001D4B78" w:rsidRPr="004C47CD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714123B9" w:rsidR="00D24B2C" w:rsidRPr="004C47CD" w:rsidRDefault="007441C5" w:rsidP="00CC1C9B">
            <w:pPr>
              <w:spacing w:before="20" w:after="20"/>
              <w:ind w:left="39" w:hanging="3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 xml:space="preserve">Comunicare utilizzando semplici materiali visivi, sonori e digitali, con riferimento anche </w:t>
            </w:r>
            <w:proofErr w:type="gramStart"/>
            <w:r w:rsidR="00D24B2C" w:rsidRPr="004C47CD">
              <w:rPr>
                <w:rFonts w:ascii="Bookman Old Style" w:hAnsi="Bookman Old Style"/>
                <w:sz w:val="16"/>
                <w:szCs w:val="16"/>
              </w:rPr>
              <w:t xml:space="preserve">ai </w:t>
            </w:r>
            <w:r w:rsidR="00CC1C9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linguaggi</w:t>
            </w:r>
            <w:proofErr w:type="gramEnd"/>
            <w:r w:rsidR="00D24B2C" w:rsidRPr="004C47CD">
              <w:rPr>
                <w:rFonts w:ascii="Bookman Old Style" w:hAnsi="Bookman Old Style"/>
                <w:sz w:val="16"/>
                <w:szCs w:val="16"/>
              </w:rPr>
              <w:t xml:space="preserve">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CC1C9B">
            <w:pPr>
              <w:spacing w:before="20" w:after="20"/>
              <w:ind w:left="39" w:hanging="39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0380BF65" w:rsidR="001D4B78" w:rsidRPr="004C47CD" w:rsidRDefault="00504AE1" w:rsidP="00CC1C9B">
            <w:pPr>
              <w:spacing w:before="20" w:after="20"/>
              <w:ind w:left="39" w:hanging="39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CC1C9B">
            <w:pPr>
              <w:spacing w:before="20" w:after="20"/>
              <w:ind w:left="39" w:hanging="39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0368C07C" w:rsidR="001D4B78" w:rsidRPr="004C47CD" w:rsidRDefault="00504AE1" w:rsidP="00CC1C9B">
            <w:pPr>
              <w:spacing w:before="20" w:after="20"/>
              <w:ind w:left="39" w:hanging="39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12D839E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46C70332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37AD63FA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FB8E9C3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0AD653C3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4977B3C" w:rsidR="001D4B78" w:rsidRPr="00F55D53" w:rsidRDefault="00DD36C0" w:rsidP="00DD36C0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37B6A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85677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58D36979" w:rsidR="001D4B78" w:rsidRPr="00F55D53" w:rsidRDefault="00DD36C0" w:rsidP="00DD36C0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VEDI DESCRIZIONE IN VOCE </w:t>
            </w:r>
            <w:r w:rsidR="00856776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A171CC6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6191" behindDoc="1" locked="0" layoutInCell="1" allowOverlap="1" wp14:anchorId="0779378D" wp14:editId="70FE20E7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D84B15" w14:paraId="2C3DDC00" w14:textId="77777777" w:rsidTr="00386069">
        <w:trPr>
          <w:trHeight w:hRule="exact" w:val="56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9CF" w14:textId="5DDB1CDA" w:rsidR="00D84B15" w:rsidRPr="00904D3E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C460" w14:textId="39EEBE26" w:rsidR="00D84B15" w:rsidRPr="00904D3E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hAnsi="Book Antiqua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91D" w14:textId="17018150" w:rsidR="00D84B15" w:rsidRPr="00904D3E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hAnsi="Book Antiqua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76E4" w14:textId="2FCA94CF" w:rsidR="00D84B15" w:rsidRPr="00904D3E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84B15" w14:paraId="14C91EA5" w14:textId="77777777" w:rsidTr="00386069">
        <w:trPr>
          <w:trHeight w:hRule="exact" w:val="56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B74D" w14:textId="09BB8C44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F3DD" w14:textId="7B00AF9E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5EE5" w14:textId="645E32F6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4977" w14:textId="0CD5FD3C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D84B15" w14:paraId="754E1AB9" w14:textId="77777777" w:rsidTr="00386069">
        <w:trPr>
          <w:trHeight w:hRule="exact" w:val="567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4D34" w14:textId="08608F90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6C47" w14:textId="7B703398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B5F8" w14:textId="1A783579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8ADD" w14:textId="10A82220" w:rsidR="00D84B15" w:rsidRPr="003F1B36" w:rsidRDefault="00D84B15" w:rsidP="00D84B15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036504CB" w14:textId="77777777" w:rsidR="00B21E4F" w:rsidRDefault="00AE1546" w:rsidP="009C79D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</w:p>
    <w:p w14:paraId="1B6D64F9" w14:textId="39257929" w:rsidR="00AE1546" w:rsidRDefault="00B21E4F" w:rsidP="009C79D0">
      <w:pPr>
        <w:pStyle w:val="Paragrafoelenco"/>
        <w:numPr>
          <w:ilvl w:val="0"/>
          <w:numId w:val="1"/>
        </w:numPr>
        <w:ind w:left="284" w:hanging="284"/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5B1A48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durata   </w:t>
      </w:r>
      <w:r w:rsidRPr="00B21E4F">
        <w:rPr>
          <w:rFonts w:ascii="Book Antiqua" w:eastAsia="Times New Roman" w:hAnsi="Book Antiqua" w:cs="Times New Roman"/>
          <w:bCs/>
          <w:smallCaps/>
          <w:sz w:val="20"/>
          <w:szCs w:val="18"/>
          <w:lang w:eastAsia="it-IT"/>
        </w:rPr>
        <w:t>2970</w:t>
      </w:r>
      <w:r w:rsidRPr="005B1A48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   ore</w:t>
      </w:r>
      <w:r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</w:t>
      </w:r>
    </w:p>
    <w:p w14:paraId="7DC76C53" w14:textId="644ED016" w:rsidR="009C79D0" w:rsidRDefault="009C79D0" w:rsidP="009C79D0">
      <w:pPr>
        <w:pStyle w:val="Paragrafoelenco"/>
        <w:spacing w:before="480" w:after="240"/>
        <w:ind w:left="284" w:hanging="284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</w:p>
    <w:p w14:paraId="3E91C51E" w14:textId="77777777" w:rsidR="00511EB0" w:rsidRPr="009C79D0" w:rsidRDefault="00511EB0" w:rsidP="009C79D0">
      <w:pPr>
        <w:pStyle w:val="Paragrafoelenco"/>
        <w:spacing w:before="480" w:after="240"/>
        <w:ind w:left="284" w:hanging="284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</w:p>
    <w:p w14:paraId="5F1B597D" w14:textId="7C91134C" w:rsidR="00001118" w:rsidRPr="009C79D0" w:rsidRDefault="00F71D21" w:rsidP="009C79D0">
      <w:pPr>
        <w:pStyle w:val="Paragrafoelenco"/>
        <w:spacing w:before="480" w:after="240"/>
        <w:ind w:left="284" w:hanging="284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 w:rsidRPr="009C79D0"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 w:rsidRPr="009C79D0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 w:rsidRPr="009C79D0"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 w:rsidRPr="009C79D0">
        <w:rPr>
          <w:rFonts w:ascii="Book Antiqua" w:hAnsi="Book Antiqua"/>
          <w:color w:val="C00000"/>
          <w:sz w:val="20"/>
          <w:szCs w:val="20"/>
          <w:lang w:val="de-DE"/>
        </w:rPr>
        <w:t>VALUTAZIONE</w:t>
      </w:r>
      <w:r w:rsidR="00304612" w:rsidRPr="009C79D0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 w:rsidRPr="009C79D0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 w:rsidRPr="009C79D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9C79D0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 w:rsidRPr="009C79D0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9C79D0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7633EA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2A3E26EF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695E23EA" w:rsidR="00421DA7" w:rsidRPr="00421DA7" w:rsidRDefault="00BE33A4" w:rsidP="005702F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5B94B57A" w:rsidR="00421DA7" w:rsidRPr="00421DA7" w:rsidRDefault="00BE33A4" w:rsidP="005702F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27081F52" w14:textId="77777777" w:rsidR="00B70C53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</w:p>
          <w:p w14:paraId="42BA7913" w14:textId="7302F19E" w:rsidR="00421DA7" w:rsidRPr="00B70C53" w:rsidRDefault="00421DA7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b/>
                <w:color w:val="808080"/>
                <w:sz w:val="24"/>
                <w:szCs w:val="24"/>
                <w:lang w:eastAsia="it-IT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2FC349B" w:rsidR="00421DA7" w:rsidRPr="00421DA7" w:rsidRDefault="00BE33A4" w:rsidP="005702F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6F3BF0DB" w:rsidR="00421DA7" w:rsidRPr="00421DA7" w:rsidRDefault="00BE33A4" w:rsidP="005702F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Pr="00091327">
              <w:rPr>
                <w:rFonts w:ascii="Book Antiqua" w:eastAsia="Times New Roman" w:hAnsi="Book Antiqua" w:cs="Times New Roman"/>
                <w:b/>
                <w:w w:val="101"/>
                <w:sz w:val="20"/>
                <w:szCs w:val="24"/>
                <w:lang w:eastAsia="it-IT"/>
              </w:rPr>
              <w:t xml:space="preserve"> </w:t>
            </w:r>
            <w:r w:rsidR="00091327" w:rsidRPr="00091327">
              <w:rPr>
                <w:rFonts w:ascii="Book Antiqua" w:eastAsia="Times New Roman" w:hAnsi="Book Antiqua" w:cs="Times New Roman"/>
                <w:b/>
                <w:w w:val="101"/>
                <w:sz w:val="24"/>
                <w:szCs w:val="24"/>
                <w:lang w:eastAsia="it-IT"/>
              </w:rPr>
              <w:t>FI/Q3T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6E3E0A46" w:rsidR="00421DA7" w:rsidRPr="00421DA7" w:rsidRDefault="00BE33A4" w:rsidP="005702F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0" w:name="_Hlk77327160"/>
    </w:p>
    <w:bookmarkEnd w:id="0"/>
    <w:p w14:paraId="567D1CC9" w14:textId="77777777" w:rsidR="00205DCD" w:rsidRDefault="00315CEC" w:rsidP="00576C70">
      <w:pPr>
        <w:spacing w:before="12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046C4BBE" w14:textId="18C62B28" w:rsidR="00545D99" w:rsidRPr="005702F3" w:rsidRDefault="00342AE3" w:rsidP="00576C70">
      <w:pPr>
        <w:spacing w:before="120"/>
        <w:jc w:val="both"/>
        <w:rPr>
          <w:rFonts w:ascii="Book Antiqua" w:eastAsia="Times New Roman" w:hAnsi="Book Antiqua" w:cs="Times New Roman"/>
          <w:b/>
          <w:bCs/>
          <w:smallCaps/>
          <w:color w:val="800000"/>
          <w:w w:val="104"/>
          <w:sz w:val="20"/>
          <w:szCs w:val="20"/>
          <w:lang w:eastAsia="it-IT"/>
        </w:rPr>
      </w:pPr>
      <w:r w:rsidRPr="005702F3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  <w:r w:rsidR="005702F3" w:rsidRPr="005702F3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 - PROFILO REGIONALE: </w:t>
      </w:r>
      <w:r w:rsidRPr="005702F3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INSTALLAZIONE E MANUTENZIONE DI IMPIANTI </w:t>
      </w:r>
      <w:r w:rsidR="00C70BD4" w:rsidRPr="005702F3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CIVILI E INDUSTRIALI</w:t>
      </w:r>
    </w:p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1" w:name="_GoBack"/>
      <w:bookmarkEnd w:id="1"/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2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D7342F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371D1033" w:rsidR="00F55D53" w:rsidRPr="00D7342F" w:rsidRDefault="00AA614F" w:rsidP="00AA614F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VEDI DESCRIZIONE IN VOCE </w:t>
            </w:r>
            <w:r w:rsidR="00856776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22DD2C1F" w:rsidR="00F55D53" w:rsidRPr="00D7342F" w:rsidRDefault="00AA614F" w:rsidP="00AA614F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VEDI DESCRIZIONE IN VOCE </w:t>
            </w:r>
            <w:r w:rsidR="00856776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B</w:t>
            </w:r>
          </w:p>
        </w:tc>
      </w:tr>
      <w:bookmarkEnd w:id="2"/>
    </w:tbl>
    <w:p w14:paraId="139AF388" w14:textId="77777777" w:rsidR="004465BE" w:rsidRPr="00D7342F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Pr="00D7342F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3" w:name="_Hlk149204876"/>
      <w:r w:rsidRPr="00D7342F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D7342F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D7342F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Description </w:t>
      </w:r>
      <w:proofErr w:type="spellStart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</w:t>
      </w:r>
      <w:r w:rsidR="004465BE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3"/>
    <w:p w14:paraId="7E07BED0" w14:textId="31CAB64F" w:rsidR="004465BE" w:rsidRPr="00D7342F" w:rsidRDefault="00AA614F" w:rsidP="004465BE">
      <w:pPr>
        <w:spacing w:before="60"/>
        <w:jc w:val="both"/>
        <w:rPr>
          <w:rFonts w:ascii="Bookman Old Style" w:eastAsia="Times New Roman" w:hAnsi="Bookman Old Style" w:cs="Arial"/>
          <w:sz w:val="20"/>
          <w:szCs w:val="20"/>
          <w:lang w:eastAsia="it-IT"/>
        </w:rPr>
      </w:pPr>
      <w:r w:rsidRPr="00D7342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L’OPERATORE ELETTRICO, PROFILO REGIONALE “INSTALLAZIONE E MANUTENZIONE DI IMPIANTI CIVILI E INDUSTRIALI” DISPONE SIA DI COMPETENZE PROPRIE </w:t>
      </w:r>
      <w:r w:rsidR="007B7462" w:rsidRPr="00D7342F">
        <w:rPr>
          <w:rFonts w:ascii="Book Antiqua" w:eastAsia="Times New Roman" w:hAnsi="Book Antiqua" w:cs="Times New Roman"/>
          <w:sz w:val="20"/>
          <w:szCs w:val="20"/>
          <w:lang w:eastAsia="it-IT"/>
        </w:rPr>
        <w:t xml:space="preserve">DELL’INDIRIZZO “INSTALLAZIONE/MANUTENZIONE DI IMPIANTI ELETTRICI CIVILI” CHE DELL’INDIRIZZO “INSTALLAZIONE/MANUTENZIONE </w:t>
      </w:r>
      <w:r w:rsidR="00DD36C0" w:rsidRPr="00D7342F">
        <w:rPr>
          <w:rFonts w:ascii="Book Antiqua" w:eastAsia="Times New Roman" w:hAnsi="Book Antiqua" w:cs="Times New Roman"/>
          <w:sz w:val="20"/>
          <w:szCs w:val="20"/>
          <w:lang w:eastAsia="it-IT"/>
        </w:rPr>
        <w:t>DI IMPIANTI ELETTRICI INDUSTRIALI E DEL TERZIARIO”</w:t>
      </w:r>
    </w:p>
    <w:p w14:paraId="73823A16" w14:textId="77777777" w:rsidR="004465BE" w:rsidRPr="00D7342F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14:paraId="1D30BB11" w14:textId="23B6E96C" w:rsidR="00732D02" w:rsidRPr="00D7342F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D7342F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D7342F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E2753F1" w:rsidR="00425513" w:rsidRPr="00D7342F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D7342F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D7342F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8F47C8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342AE3" w:rsidRPr="00D7342F">
        <w:rPr>
          <w:rFonts w:ascii="Bookman Old Style" w:eastAsia="Times New Roman" w:hAnsi="Bookman Old Style" w:cs="Times New Roman"/>
          <w:b/>
          <w:bCs/>
          <w:sz w:val="16"/>
          <w:szCs w:val="18"/>
          <w:lang w:eastAsia="it-IT"/>
        </w:rPr>
        <w:t>OPERATORE ELETTRICO</w:t>
      </w:r>
      <w:r w:rsidR="00342AE3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14:paraId="435C70C6" w14:textId="7F9C82E6" w:rsidR="0091574F" w:rsidRPr="00D7342F" w:rsidRDefault="0091574F" w:rsidP="00576C70">
      <w:pPr>
        <w:spacing w:before="240"/>
        <w:jc w:val="both"/>
        <w:rPr>
          <w:rFonts w:ascii="Bookman Old Style" w:hAnsi="Bookman Old Style"/>
          <w:b/>
          <w:bCs/>
          <w:smallCaps/>
          <w:color w:val="000000" w:themeColor="text1"/>
          <w:w w:val="104"/>
          <w:sz w:val="16"/>
          <w:szCs w:val="16"/>
        </w:rPr>
      </w:pPr>
      <w:r w:rsidRPr="00D7342F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DD2E15" w:rsidRPr="00D7342F">
        <w:rPr>
          <w:rFonts w:ascii="Bookman Old Style" w:eastAsia="Times New Roman" w:hAnsi="Bookman Old Style" w:cs="Times New Roman"/>
          <w:b/>
          <w:bCs/>
          <w:sz w:val="16"/>
          <w:szCs w:val="18"/>
          <w:lang w:eastAsia="it-IT"/>
        </w:rPr>
        <w:t xml:space="preserve"> </w:t>
      </w:r>
      <w:r w:rsidR="003E2672" w:rsidRPr="00D7342F">
        <w:rPr>
          <w:rFonts w:ascii="Bookman Old Style" w:eastAsia="Times New Roman" w:hAnsi="Bookman Old Style" w:cs="Times New Roman"/>
          <w:b/>
          <w:bCs/>
          <w:sz w:val="16"/>
          <w:szCs w:val="18"/>
          <w:lang w:eastAsia="it-IT"/>
        </w:rPr>
        <w:t>INSTALLAZIONE/MANUTENZIONE DI IMPIANTI ELETTRICI CIVILI – INSTALLAZIONE/MANUTENZIONE DI IMPIANTI ELETTRICI INDUSTRIALI E DEL TERZIARIO</w:t>
      </w:r>
    </w:p>
    <w:p w14:paraId="03737636" w14:textId="2861EEBC" w:rsidR="004D5A37" w:rsidRPr="00D7342F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D7342F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D7342F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D7342F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D7342F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D7342F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D7342F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D7342F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D7342F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2B3EE" w14:textId="77777777" w:rsidR="00FE566C" w:rsidRPr="00D7342F" w:rsidRDefault="00FE566C" w:rsidP="00FE56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bCs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b/>
                <w:bCs/>
                <w:sz w:val="16"/>
                <w:szCs w:val="18"/>
              </w:rPr>
              <w:t>INSTALLAZIONE/MANUTENZIONE DI IMPIANTI ELETTRICI CIVILI</w:t>
            </w:r>
          </w:p>
          <w:p w14:paraId="21AA31CE" w14:textId="37C2D729" w:rsidR="00D36E39" w:rsidRPr="00D7342F" w:rsidRDefault="004601F0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 xml:space="preserve">43.21 Installazione di impianti elettrici </w:t>
            </w:r>
          </w:p>
          <w:p w14:paraId="0976138D" w14:textId="2032903D" w:rsidR="00D36E39" w:rsidRPr="00D7342F" w:rsidRDefault="004601F0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43.22 Installazione di impianti idraulici, di riscaldamento e di condizionamento dell’aria</w:t>
            </w:r>
          </w:p>
          <w:p w14:paraId="69A5D2FC" w14:textId="3B1D3BB5" w:rsidR="00D36E39" w:rsidRPr="00D7342F" w:rsidRDefault="004601F0" w:rsidP="00D36E3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43.29 Altri lavori di costruzione ed installazione</w:t>
            </w:r>
          </w:p>
          <w:p w14:paraId="0DBACA9F" w14:textId="77777777" w:rsidR="00660200" w:rsidRPr="00D7342F" w:rsidRDefault="00660200" w:rsidP="00D36E3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  <w:p w14:paraId="4F27AC3E" w14:textId="77777777" w:rsidR="00FE566C" w:rsidRPr="00D7342F" w:rsidRDefault="00FE566C" w:rsidP="00FE56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bCs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b/>
                <w:bCs/>
                <w:sz w:val="16"/>
                <w:szCs w:val="18"/>
              </w:rPr>
              <w:t>INSTALLAZIONE/MANUTENZIONE DI IMPIANTI ELETTRICI INDUSTRIALI E DEL TERZIARIO</w:t>
            </w:r>
          </w:p>
          <w:p w14:paraId="78CCD1E5" w14:textId="2DCA0115" w:rsidR="00A57CEA" w:rsidRPr="00D7342F" w:rsidRDefault="004601F0" w:rsidP="00D36E3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43.21 Installazione di impianti elettr</w:t>
            </w:r>
            <w:r w:rsidR="00A259B5"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i</w:t>
            </w:r>
            <w:r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 xml:space="preserve">ci </w:t>
            </w:r>
          </w:p>
          <w:p w14:paraId="06C57CFD" w14:textId="77777777" w:rsidR="00A259B5" w:rsidRPr="00D7342F" w:rsidRDefault="00A259B5" w:rsidP="00A259B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43.22 Installazione di impianti idraulici, di riscaldamento e di condizionamento dell’aria</w:t>
            </w:r>
          </w:p>
          <w:p w14:paraId="6158B333" w14:textId="77777777" w:rsidR="00A259B5" w:rsidRPr="00D7342F" w:rsidRDefault="00A259B5" w:rsidP="00A259B5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D7342F"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  <w:t>43.29 Altri lavori di costruzione ed installazione</w:t>
            </w:r>
          </w:p>
          <w:p w14:paraId="5FF0C4FC" w14:textId="5661F374" w:rsidR="00660200" w:rsidRPr="00D7342F" w:rsidRDefault="00660200" w:rsidP="00D36E3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6B52D" w14:textId="3079D243" w:rsidR="008636DB" w:rsidRPr="00D7342F" w:rsidRDefault="00FE566C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bCs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b/>
                <w:bCs/>
                <w:sz w:val="16"/>
                <w:szCs w:val="18"/>
              </w:rPr>
              <w:t>INSTALLAZIONE/MANUTENZIONE DI IMPIANTI ELETTRICI CIVILI</w:t>
            </w:r>
          </w:p>
          <w:p w14:paraId="1DB3CFED" w14:textId="63F7B3B8" w:rsidR="00D36E39" w:rsidRPr="00D7342F" w:rsidRDefault="00A259B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sz w:val="16"/>
                <w:szCs w:val="18"/>
              </w:rPr>
              <w:t>6.1.3.7.0 Elettricisti ed installatori di impianti elettrici nelle costruzioni civili</w:t>
            </w:r>
          </w:p>
          <w:p w14:paraId="05B25147" w14:textId="0BECD2F4" w:rsidR="00D36E39" w:rsidRPr="00D7342F" w:rsidRDefault="00D36E39" w:rsidP="00A25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sz w:val="16"/>
                <w:szCs w:val="18"/>
              </w:rPr>
              <w:t>6</w:t>
            </w:r>
            <w:r w:rsidR="00A259B5" w:rsidRPr="00D7342F">
              <w:rPr>
                <w:rFonts w:ascii="Bookman Old Style" w:hAnsi="Bookman Old Style" w:cs="Calibri"/>
                <w:sz w:val="16"/>
                <w:szCs w:val="18"/>
              </w:rPr>
              <w:t>.2.4.1.1 Installatori e riparatori di impianti elettrici industriali</w:t>
            </w:r>
          </w:p>
          <w:p w14:paraId="795E24CF" w14:textId="77777777" w:rsidR="00A57CEA" w:rsidRPr="00D7342F" w:rsidRDefault="00A57CEA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  <w:p w14:paraId="49452065" w14:textId="024084C7" w:rsidR="00A259B5" w:rsidRPr="00D7342F" w:rsidRDefault="00FE566C" w:rsidP="00A25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bCs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b/>
                <w:bCs/>
                <w:sz w:val="16"/>
                <w:szCs w:val="18"/>
              </w:rPr>
              <w:t>INSTALLAZIONE/MANUTENZIONE DI IMPIANTI ELETTRICI INDUSTRIALI E DEL TERZIARIO</w:t>
            </w:r>
          </w:p>
          <w:p w14:paraId="7438E6D4" w14:textId="77777777" w:rsidR="00A259B5" w:rsidRPr="00D7342F" w:rsidRDefault="00A259B5" w:rsidP="00A25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sz w:val="16"/>
                <w:szCs w:val="18"/>
              </w:rPr>
              <w:t>6.1.3.7.0 Elettricisti ed installatori di impianti elettrici nelle costruzioni civili</w:t>
            </w:r>
          </w:p>
          <w:p w14:paraId="45FC4A87" w14:textId="77777777" w:rsidR="00A259B5" w:rsidRDefault="00A259B5" w:rsidP="00A25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D7342F">
              <w:rPr>
                <w:rFonts w:ascii="Bookman Old Style" w:hAnsi="Bookman Old Style" w:cs="Calibri"/>
                <w:sz w:val="16"/>
                <w:szCs w:val="18"/>
              </w:rPr>
              <w:t>6.2.4.1.1 Installatori e riparatori di impianti elettrici industriali</w:t>
            </w:r>
          </w:p>
          <w:p w14:paraId="32C1D043" w14:textId="2D781E8E" w:rsidR="00FE6CC0" w:rsidRPr="00BF1398" w:rsidRDefault="00FE6CC0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6DA5DD1A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0F202C07" w14:textId="77777777" w:rsidR="00B21E4F" w:rsidRPr="00B21E4F" w:rsidRDefault="00B21E4F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0"/>
          <w:szCs w:val="10"/>
          <w:lang w:val="en-US"/>
        </w:rPr>
      </w:pPr>
    </w:p>
    <w:p w14:paraId="6F38D07F" w14:textId="30468FE6" w:rsidR="00BB5EC9" w:rsidRPr="00BB5EC9" w:rsidRDefault="00BB5EC9" w:rsidP="00BB5EC9">
      <w:pPr>
        <w:jc w:val="both"/>
        <w:rPr>
          <w:rFonts w:ascii="Bookman Old Style" w:hAnsi="Bookman Old Style" w:cs="Arial"/>
          <w:sz w:val="18"/>
          <w:szCs w:val="18"/>
        </w:rPr>
      </w:pPr>
      <w:r w:rsidRPr="00BB5EC9">
        <w:rPr>
          <w:rFonts w:ascii="Bookman Old Style" w:hAnsi="Bookman Old Style" w:cs="Arial"/>
          <w:sz w:val="18"/>
          <w:szCs w:val="18"/>
        </w:rPr>
        <w:t>L'operatore elettrico interviene, a livello esecutivo, nel processo di realizzazione dell'impianto elettrico con autonomia e responsabilità limitate a ciò che prevedono le procedure e le metodiche della sua operatività.</w:t>
      </w:r>
    </w:p>
    <w:p w14:paraId="278F7488" w14:textId="3F940538" w:rsidR="00BB5EC9" w:rsidRPr="00BB5EC9" w:rsidRDefault="00BB5EC9" w:rsidP="00BB5EC9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  <w:r w:rsidRPr="00BB5EC9">
        <w:rPr>
          <w:rFonts w:ascii="Bookman Old Style" w:hAnsi="Bookman Old Style" w:cs="Arial"/>
          <w:sz w:val="18"/>
          <w:szCs w:val="18"/>
        </w:rPr>
        <w:t>La qualificazione nell'applicazione di metodologie di base, di strumenti e di informazioni gli consent</w:t>
      </w:r>
      <w:r>
        <w:rPr>
          <w:rFonts w:ascii="Bookman Old Style" w:hAnsi="Bookman Old Style" w:cs="Arial"/>
          <w:sz w:val="18"/>
          <w:szCs w:val="18"/>
        </w:rPr>
        <w:t>e, a seconda degli indirizzi scelti,</w:t>
      </w:r>
      <w:r w:rsidRPr="00BB5EC9">
        <w:rPr>
          <w:rFonts w:ascii="Bookman Old Style" w:hAnsi="Bookman Old Style" w:cs="Arial"/>
          <w:sz w:val="18"/>
          <w:szCs w:val="18"/>
        </w:rPr>
        <w:t xml:space="preserve"> di svolgere attività con competenze relative all'installazione e manutenzione di impianti elettrici nelle abitazioni residenziali, negli uffici e negli ambienti produttivi artigianali ed industriali </w:t>
      </w:r>
      <w:r>
        <w:rPr>
          <w:rFonts w:ascii="Bookman Old Style" w:hAnsi="Bookman Old Style" w:cs="Arial"/>
          <w:sz w:val="18"/>
          <w:szCs w:val="18"/>
        </w:rPr>
        <w:t xml:space="preserve">e per l’automazione industriale, </w:t>
      </w:r>
      <w:r w:rsidRPr="00BB5EC9">
        <w:rPr>
          <w:rFonts w:ascii="Bookman Old Style" w:hAnsi="Bookman Old Style" w:cs="Arial"/>
          <w:sz w:val="18"/>
          <w:szCs w:val="18"/>
        </w:rPr>
        <w:t>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dell'impianto.</w:t>
      </w:r>
    </w:p>
    <w:p w14:paraId="695EC37D" w14:textId="77777777" w:rsidR="00BB5EC9" w:rsidRPr="00BB5EC9" w:rsidRDefault="00BB5EC9" w:rsidP="00BB5EC9">
      <w:pPr>
        <w:spacing w:line="276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55985313" w14:textId="77777777" w:rsidR="00BB5EC9" w:rsidRDefault="00BB5EC9" w:rsidP="00BB5EC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14:paraId="5C1A94D5" w14:textId="77777777" w:rsidR="00BB5EC9" w:rsidRDefault="00BB5EC9" w:rsidP="00BB5EC9">
      <w:pPr>
        <w:spacing w:line="276" w:lineRule="auto"/>
        <w:jc w:val="both"/>
        <w:rPr>
          <w:rFonts w:ascii="Calibri" w:hAnsi="Calibri" w:cs="Arial"/>
          <w:sz w:val="18"/>
          <w:szCs w:val="18"/>
        </w:rPr>
      </w:pPr>
    </w:p>
    <w:p w14:paraId="395DDCEC" w14:textId="58709A2F" w:rsidR="006907E5" w:rsidRPr="00A57CEA" w:rsidRDefault="006E4A95" w:rsidP="00BB5EC9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A57CEA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 w:rsidRPr="00A57CEA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Pr="00A57CEA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A57CEA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A57CEA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A57CE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A57CEA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A57CEA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B01430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D7342F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D7342F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AA614F" w:rsidRPr="00E547C2" w14:paraId="39653C2D" w14:textId="77777777" w:rsidTr="00B01430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21881F14" w14:textId="77777777" w:rsidR="00AA614F" w:rsidRPr="00794997" w:rsidRDefault="00AA614F" w:rsidP="00BF1398">
            <w:pPr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6502" w:type="dxa"/>
            <w:shd w:val="clear" w:color="auto" w:fill="auto"/>
            <w:vAlign w:val="center"/>
          </w:tcPr>
          <w:p w14:paraId="195D270E" w14:textId="77777777" w:rsidR="00AA614F" w:rsidRPr="0013435D" w:rsidRDefault="00AA614F" w:rsidP="00AA614F">
            <w:pPr>
              <w:pStyle w:val="Paragrafoelenco"/>
              <w:numPr>
                <w:ilvl w:val="0"/>
                <w:numId w:val="2"/>
              </w:numPr>
              <w:ind w:left="179" w:right="162" w:hanging="179"/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13435D">
              <w:rPr>
                <w:rFonts w:ascii="Bookman Old Style" w:hAnsi="Bookman Old Style" w:cstheme="minorHAns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</w:t>
            </w:r>
          </w:p>
          <w:p w14:paraId="25AFFD1C" w14:textId="77777777" w:rsidR="00AA614F" w:rsidRPr="0013435D" w:rsidRDefault="00AA614F" w:rsidP="00AA614F">
            <w:pPr>
              <w:pStyle w:val="Paragrafoelenco"/>
              <w:ind w:left="179" w:hanging="179"/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</w:p>
          <w:p w14:paraId="6B8DD769" w14:textId="77777777" w:rsidR="00AA614F" w:rsidRPr="0013435D" w:rsidRDefault="00AA614F" w:rsidP="00AA614F">
            <w:pPr>
              <w:pStyle w:val="Paragrafoelenco"/>
              <w:numPr>
                <w:ilvl w:val="0"/>
                <w:numId w:val="2"/>
              </w:numPr>
              <w:ind w:left="179" w:right="162" w:hanging="179"/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13435D">
              <w:rPr>
                <w:rFonts w:ascii="Bookman Old Style" w:hAnsi="Bookman Old Style" w:cstheme="minorHAns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</w:t>
            </w:r>
          </w:p>
          <w:p w14:paraId="3B8DD8D9" w14:textId="77777777" w:rsidR="00AA614F" w:rsidRPr="0013435D" w:rsidRDefault="00AA614F" w:rsidP="00AA614F">
            <w:pPr>
              <w:pStyle w:val="Paragrafoelenco"/>
              <w:ind w:left="179" w:hanging="179"/>
              <w:rPr>
                <w:rFonts w:ascii="Bookman Old Style" w:hAnsi="Bookman Old Style" w:cstheme="minorHAnsi"/>
                <w:sz w:val="18"/>
                <w:szCs w:val="18"/>
              </w:rPr>
            </w:pPr>
          </w:p>
          <w:p w14:paraId="4BC4C07E" w14:textId="77777777" w:rsidR="00AA614F" w:rsidRPr="0013435D" w:rsidRDefault="00AA614F" w:rsidP="00AA614F">
            <w:pPr>
              <w:pStyle w:val="Paragrafoelenco"/>
              <w:numPr>
                <w:ilvl w:val="0"/>
                <w:numId w:val="2"/>
              </w:numPr>
              <w:ind w:left="179" w:right="162" w:hanging="179"/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13435D">
              <w:rPr>
                <w:rFonts w:ascii="Bookman Old Style" w:hAnsi="Bookman Old Style" w:cstheme="minorHAns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l'ambiente</w:t>
            </w:r>
          </w:p>
          <w:p w14:paraId="7E1CFEBB" w14:textId="77777777" w:rsidR="00AA614F" w:rsidRPr="00794997" w:rsidRDefault="00AA614F" w:rsidP="00D7342F">
            <w:pPr>
              <w:pStyle w:val="Paragrafoelenco"/>
              <w:ind w:right="162"/>
              <w:jc w:val="both"/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13435D" w:rsidRPr="00E547C2" w14:paraId="69A05822" w14:textId="77777777" w:rsidTr="00977D01">
        <w:trPr>
          <w:trHeight w:val="227"/>
        </w:trPr>
        <w:tc>
          <w:tcPr>
            <w:tcW w:w="4390" w:type="dxa"/>
            <w:shd w:val="clear" w:color="auto" w:fill="auto"/>
          </w:tcPr>
          <w:p w14:paraId="55A92C27" w14:textId="77777777" w:rsidR="0013435D" w:rsidRDefault="0013435D" w:rsidP="0013435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880D051" w14:textId="6FC3E3AE" w:rsidR="0013435D" w:rsidRDefault="004E0F04" w:rsidP="0013435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ADA.10.04.05 (ex </w:t>
            </w:r>
            <w:r w:rsidR="0013435D" w:rsidRPr="00667AF5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13435D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13435D" w:rsidRPr="00667AF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00C4BD00" w14:textId="77777777" w:rsidR="0013435D" w:rsidRPr="00667AF5" w:rsidRDefault="0013435D" w:rsidP="0013435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69348FF" w14:textId="3C0993C5" w:rsidR="0013435D" w:rsidRDefault="004E0F04" w:rsidP="0013435D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ADA.10.04.07 (ex </w:t>
            </w:r>
            <w:r w:rsidR="0013435D" w:rsidRPr="00667AF5">
              <w:rPr>
                <w:rFonts w:ascii="Bookman Old Style" w:hAnsi="Bookman Old Style" w:cs="Calibri"/>
                <w:sz w:val="18"/>
                <w:szCs w:val="18"/>
              </w:rPr>
              <w:t>ADA.7.56.959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13435D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13435D" w:rsidRPr="00667AF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industriali</w:t>
            </w:r>
          </w:p>
          <w:p w14:paraId="6ECB0FB0" w14:textId="380152D4" w:rsidR="0013435D" w:rsidRPr="00794997" w:rsidRDefault="0013435D" w:rsidP="004E0F04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0013216B" w14:textId="77777777" w:rsidR="0013435D" w:rsidRDefault="0013435D" w:rsidP="0013435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8F5A689" w14:textId="77777777" w:rsidR="0013435D" w:rsidRDefault="0013435D" w:rsidP="00017B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0302DD78" w14:textId="77777777" w:rsidR="0013435D" w:rsidRPr="00667AF5" w:rsidRDefault="0013435D" w:rsidP="00017BF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A718FA6" w14:textId="77777777" w:rsidR="0013435D" w:rsidRDefault="0013435D" w:rsidP="00017BF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  <w:p w14:paraId="7F25D66F" w14:textId="33E7B0AC" w:rsidR="004E0F04" w:rsidRPr="00794997" w:rsidRDefault="004E0F04" w:rsidP="00017BF1">
            <w:pPr>
              <w:jc w:val="both"/>
              <w:rPr>
                <w:rFonts w:cstheme="minorHAnsi"/>
                <w:sz w:val="16"/>
                <w:szCs w:val="16"/>
                <w:lang w:eastAsia="it-IT"/>
              </w:rPr>
            </w:pPr>
          </w:p>
        </w:tc>
      </w:tr>
      <w:tr w:rsidR="0013435D" w:rsidRPr="00E547C2" w14:paraId="5FBCC10E" w14:textId="77777777" w:rsidTr="00B01430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362E284" w14:textId="77777777" w:rsidR="0013435D" w:rsidRPr="0013435D" w:rsidRDefault="0013435D" w:rsidP="0013435D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  <w:p w14:paraId="3B64C000" w14:textId="2815B4EB" w:rsidR="0013435D" w:rsidRPr="0013435D" w:rsidRDefault="004E0F04" w:rsidP="0013435D">
            <w:pPr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r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 xml:space="preserve">ADA.10.04.05 (ex </w:t>
            </w:r>
            <w:r w:rsidR="0013435D" w:rsidRPr="0013435D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ADA</w:t>
            </w:r>
            <w:r w:rsidR="00511C73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.</w:t>
            </w:r>
            <w:r w:rsidR="0013435D" w:rsidRPr="0013435D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7.56.165</w:t>
            </w:r>
            <w:r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)</w:t>
            </w:r>
            <w:r w:rsidR="00511C73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 xml:space="preserve"> </w:t>
            </w:r>
            <w:r w:rsidR="0013435D" w:rsidRPr="0013435D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Installazione/manutenzione di impianti elettrici civili e del terziario</w:t>
            </w:r>
          </w:p>
          <w:p w14:paraId="45BE4E89" w14:textId="737EB6B9" w:rsidR="0013435D" w:rsidRPr="0013435D" w:rsidRDefault="0013435D" w:rsidP="0013435D">
            <w:pPr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6502" w:type="dxa"/>
            <w:shd w:val="clear" w:color="auto" w:fill="auto"/>
            <w:vAlign w:val="center"/>
          </w:tcPr>
          <w:p w14:paraId="30D7BEBA" w14:textId="06A2DBE9" w:rsidR="0013435D" w:rsidRPr="0013435D" w:rsidRDefault="0013435D" w:rsidP="00511C73">
            <w:pPr>
              <w:pStyle w:val="Paragrafoelenco"/>
              <w:ind w:left="170"/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13435D">
              <w:rPr>
                <w:rFonts w:ascii="Bookman Old Style" w:hAnsi="Bookman Old Style" w:cstheme="minorHAnsi"/>
                <w:sz w:val="18"/>
                <w:szCs w:val="18"/>
              </w:rPr>
              <w:t>Realizzare impianti elettrici ad uso civile nel rispetto della normativa di settore e delle indicazioni contenute nel progetto</w:t>
            </w:r>
            <w:r w:rsidR="00017BF1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</w:p>
        </w:tc>
      </w:tr>
      <w:tr w:rsidR="0013435D" w:rsidRPr="00E547C2" w14:paraId="60983FDC" w14:textId="77777777" w:rsidTr="00B01430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1D20D859" w14:textId="77777777" w:rsidR="0013435D" w:rsidRPr="0013435D" w:rsidRDefault="0013435D" w:rsidP="0013435D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  <w:p w14:paraId="19F2D9CD" w14:textId="6C49716D" w:rsidR="0013435D" w:rsidRPr="0013435D" w:rsidRDefault="004E0F04" w:rsidP="0013435D">
            <w:pPr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</w:pPr>
            <w:r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 xml:space="preserve">ADA.10.04.07 (ex </w:t>
            </w:r>
            <w:r w:rsidR="0013435D" w:rsidRPr="0013435D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ADA</w:t>
            </w:r>
            <w:r w:rsidR="00511C73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.</w:t>
            </w:r>
            <w:r w:rsidR="0013435D" w:rsidRPr="0013435D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7.56.959</w:t>
            </w:r>
            <w:r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>)</w:t>
            </w:r>
            <w:r w:rsidR="00511C73">
              <w:rPr>
                <w:rFonts w:ascii="Bookman Old Style" w:hAnsi="Bookman Old Style" w:cstheme="minorHAnsi"/>
                <w:bCs/>
                <w:sz w:val="18"/>
                <w:szCs w:val="18"/>
                <w:lang w:eastAsia="it-IT"/>
              </w:rPr>
              <w:t xml:space="preserve"> </w:t>
            </w:r>
            <w:r w:rsidR="0013435D" w:rsidRPr="0013435D">
              <w:rPr>
                <w:rFonts w:ascii="Bookman Old Style" w:hAnsi="Bookman Old Style" w:cstheme="minorHAnsi"/>
                <w:sz w:val="18"/>
                <w:szCs w:val="18"/>
                <w:lang w:eastAsia="it-IT"/>
              </w:rPr>
              <w:t>Installazione/manutenzione di impianti elettrici industriali</w:t>
            </w:r>
          </w:p>
          <w:p w14:paraId="0E088D01" w14:textId="320280E1" w:rsidR="0013435D" w:rsidRPr="0013435D" w:rsidRDefault="0013435D" w:rsidP="0013435D">
            <w:pPr>
              <w:rPr>
                <w:rFonts w:ascii="Bookman Old Style" w:eastAsia="Times New Roman" w:hAnsi="Bookman Old Style" w:cstheme="minorHAnsi"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  <w:vAlign w:val="center"/>
          </w:tcPr>
          <w:p w14:paraId="79161E60" w14:textId="30DB1D3D" w:rsidR="0013435D" w:rsidRPr="0013435D" w:rsidRDefault="0013435D" w:rsidP="00511C73">
            <w:pPr>
              <w:pStyle w:val="Paragrafoelenco"/>
              <w:ind w:left="170" w:right="162"/>
              <w:jc w:val="both"/>
              <w:rPr>
                <w:rFonts w:ascii="Bookman Old Style" w:hAnsi="Bookman Old Style" w:cstheme="minorHAnsi"/>
                <w:sz w:val="18"/>
                <w:szCs w:val="18"/>
              </w:rPr>
            </w:pPr>
            <w:r w:rsidRPr="0013435D">
              <w:rPr>
                <w:rFonts w:ascii="Bookman Old Style" w:hAnsi="Bookman Old Style" w:cstheme="minorHAnsi"/>
                <w:sz w:val="18"/>
                <w:szCs w:val="18"/>
              </w:rPr>
              <w:t>Realizzare impianti elettrici industriali e del terziario nel rispetto della normativa di settore e delle indicazioni contenute nel progetto</w:t>
            </w:r>
            <w:r w:rsidR="00017BF1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</w:p>
        </w:tc>
      </w:tr>
      <w:bookmarkEnd w:id="4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61D"/>
    <w:multiLevelType w:val="hybridMultilevel"/>
    <w:tmpl w:val="F86CDD28"/>
    <w:lvl w:ilvl="0" w:tplc="4700605A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57F75BEB"/>
    <w:multiLevelType w:val="hybridMultilevel"/>
    <w:tmpl w:val="7F2ACEA0"/>
    <w:lvl w:ilvl="0" w:tplc="7C96FB28">
      <w:start w:val="1"/>
      <w:numFmt w:val="bullet"/>
      <w:lvlText w:val=""/>
      <w:lvlJc w:val="left"/>
      <w:pPr>
        <w:ind w:left="720" w:hanging="360"/>
      </w:pPr>
      <w:rPr>
        <w:rFonts w:ascii="Bookman Old Style" w:hAnsi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F6391"/>
    <w:multiLevelType w:val="hybridMultilevel"/>
    <w:tmpl w:val="2DEC2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3526F"/>
    <w:multiLevelType w:val="hybridMultilevel"/>
    <w:tmpl w:val="8564C348"/>
    <w:lvl w:ilvl="0" w:tplc="19FACF84">
      <w:start w:val="8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BF1"/>
    <w:rsid w:val="00017C8C"/>
    <w:rsid w:val="00022440"/>
    <w:rsid w:val="000461DC"/>
    <w:rsid w:val="00053258"/>
    <w:rsid w:val="00054D59"/>
    <w:rsid w:val="00065309"/>
    <w:rsid w:val="000751C1"/>
    <w:rsid w:val="000869E6"/>
    <w:rsid w:val="00091327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35D"/>
    <w:rsid w:val="001345F2"/>
    <w:rsid w:val="00136697"/>
    <w:rsid w:val="0015246E"/>
    <w:rsid w:val="00166A45"/>
    <w:rsid w:val="00172D01"/>
    <w:rsid w:val="00182486"/>
    <w:rsid w:val="001A3BFE"/>
    <w:rsid w:val="001A4C4D"/>
    <w:rsid w:val="001A5DEF"/>
    <w:rsid w:val="001A6A35"/>
    <w:rsid w:val="001B5BDD"/>
    <w:rsid w:val="001B62C3"/>
    <w:rsid w:val="001C6CC9"/>
    <w:rsid w:val="001D4B78"/>
    <w:rsid w:val="001D5331"/>
    <w:rsid w:val="001E0F9D"/>
    <w:rsid w:val="00201781"/>
    <w:rsid w:val="00205DCD"/>
    <w:rsid w:val="0020773E"/>
    <w:rsid w:val="00231158"/>
    <w:rsid w:val="00235498"/>
    <w:rsid w:val="00242B66"/>
    <w:rsid w:val="002505EA"/>
    <w:rsid w:val="00266FEA"/>
    <w:rsid w:val="0027009A"/>
    <w:rsid w:val="002848F0"/>
    <w:rsid w:val="00291D84"/>
    <w:rsid w:val="002A3EAF"/>
    <w:rsid w:val="002B3A91"/>
    <w:rsid w:val="002E1A72"/>
    <w:rsid w:val="002E7DD8"/>
    <w:rsid w:val="00304612"/>
    <w:rsid w:val="00314671"/>
    <w:rsid w:val="00315CEC"/>
    <w:rsid w:val="00324333"/>
    <w:rsid w:val="00324CFC"/>
    <w:rsid w:val="0033710A"/>
    <w:rsid w:val="00342AE3"/>
    <w:rsid w:val="0034407A"/>
    <w:rsid w:val="003457E7"/>
    <w:rsid w:val="00350F3F"/>
    <w:rsid w:val="0038019C"/>
    <w:rsid w:val="003C0FEA"/>
    <w:rsid w:val="003C2AD0"/>
    <w:rsid w:val="003C4770"/>
    <w:rsid w:val="003D23CA"/>
    <w:rsid w:val="003E2672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06B4"/>
    <w:rsid w:val="0044101F"/>
    <w:rsid w:val="004465BE"/>
    <w:rsid w:val="00446A88"/>
    <w:rsid w:val="00446D58"/>
    <w:rsid w:val="00451B5D"/>
    <w:rsid w:val="0045741F"/>
    <w:rsid w:val="004601F0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E0F04"/>
    <w:rsid w:val="004F063E"/>
    <w:rsid w:val="004F1644"/>
    <w:rsid w:val="004F59CC"/>
    <w:rsid w:val="00504AE1"/>
    <w:rsid w:val="00511C73"/>
    <w:rsid w:val="00511EB0"/>
    <w:rsid w:val="00516C22"/>
    <w:rsid w:val="00522356"/>
    <w:rsid w:val="00542447"/>
    <w:rsid w:val="00545D99"/>
    <w:rsid w:val="0056367E"/>
    <w:rsid w:val="005702F3"/>
    <w:rsid w:val="00574A81"/>
    <w:rsid w:val="00575E15"/>
    <w:rsid w:val="00576C70"/>
    <w:rsid w:val="00586C8E"/>
    <w:rsid w:val="005B1A48"/>
    <w:rsid w:val="005B7D5A"/>
    <w:rsid w:val="005C6584"/>
    <w:rsid w:val="005C69C4"/>
    <w:rsid w:val="005C75F7"/>
    <w:rsid w:val="005D0607"/>
    <w:rsid w:val="00617308"/>
    <w:rsid w:val="00640D18"/>
    <w:rsid w:val="00660200"/>
    <w:rsid w:val="00684F5D"/>
    <w:rsid w:val="006903DF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633EA"/>
    <w:rsid w:val="00766EC8"/>
    <w:rsid w:val="00775259"/>
    <w:rsid w:val="007809DA"/>
    <w:rsid w:val="00784FD6"/>
    <w:rsid w:val="00794997"/>
    <w:rsid w:val="007A52DD"/>
    <w:rsid w:val="007B2D92"/>
    <w:rsid w:val="007B7462"/>
    <w:rsid w:val="007D0842"/>
    <w:rsid w:val="007E3125"/>
    <w:rsid w:val="007F6176"/>
    <w:rsid w:val="00814E1F"/>
    <w:rsid w:val="00817785"/>
    <w:rsid w:val="00832885"/>
    <w:rsid w:val="00835DDB"/>
    <w:rsid w:val="00856776"/>
    <w:rsid w:val="008636DB"/>
    <w:rsid w:val="008673AE"/>
    <w:rsid w:val="00867B9D"/>
    <w:rsid w:val="008B1344"/>
    <w:rsid w:val="008B5A25"/>
    <w:rsid w:val="008E4A41"/>
    <w:rsid w:val="008E6D23"/>
    <w:rsid w:val="008E78D4"/>
    <w:rsid w:val="008F47C8"/>
    <w:rsid w:val="008F7708"/>
    <w:rsid w:val="00904D3E"/>
    <w:rsid w:val="0091574F"/>
    <w:rsid w:val="00920B80"/>
    <w:rsid w:val="009361FE"/>
    <w:rsid w:val="00937D61"/>
    <w:rsid w:val="009478F4"/>
    <w:rsid w:val="00953D12"/>
    <w:rsid w:val="009562F1"/>
    <w:rsid w:val="0096311A"/>
    <w:rsid w:val="00987EC1"/>
    <w:rsid w:val="009C79D0"/>
    <w:rsid w:val="009D4E19"/>
    <w:rsid w:val="009E7BF2"/>
    <w:rsid w:val="009F1FB7"/>
    <w:rsid w:val="009F2B49"/>
    <w:rsid w:val="00A14666"/>
    <w:rsid w:val="00A259B5"/>
    <w:rsid w:val="00A37D34"/>
    <w:rsid w:val="00A41A17"/>
    <w:rsid w:val="00A55BB1"/>
    <w:rsid w:val="00A57CEA"/>
    <w:rsid w:val="00A73D13"/>
    <w:rsid w:val="00A7486C"/>
    <w:rsid w:val="00A76B68"/>
    <w:rsid w:val="00A91D1D"/>
    <w:rsid w:val="00A94353"/>
    <w:rsid w:val="00A96F8F"/>
    <w:rsid w:val="00AA614F"/>
    <w:rsid w:val="00AA7268"/>
    <w:rsid w:val="00AB0A50"/>
    <w:rsid w:val="00AC35E4"/>
    <w:rsid w:val="00AD4F87"/>
    <w:rsid w:val="00AE1546"/>
    <w:rsid w:val="00B01430"/>
    <w:rsid w:val="00B10B2A"/>
    <w:rsid w:val="00B126CD"/>
    <w:rsid w:val="00B15868"/>
    <w:rsid w:val="00B21E4F"/>
    <w:rsid w:val="00B326EC"/>
    <w:rsid w:val="00B3320F"/>
    <w:rsid w:val="00B37333"/>
    <w:rsid w:val="00B40DE0"/>
    <w:rsid w:val="00B5761D"/>
    <w:rsid w:val="00B602A2"/>
    <w:rsid w:val="00B63753"/>
    <w:rsid w:val="00B639F7"/>
    <w:rsid w:val="00B67E61"/>
    <w:rsid w:val="00B70C53"/>
    <w:rsid w:val="00BB4893"/>
    <w:rsid w:val="00BB5EC9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70BD4"/>
    <w:rsid w:val="00CA35B0"/>
    <w:rsid w:val="00CC1C9B"/>
    <w:rsid w:val="00CC6080"/>
    <w:rsid w:val="00CC6D5B"/>
    <w:rsid w:val="00CD065F"/>
    <w:rsid w:val="00CD1E3A"/>
    <w:rsid w:val="00CD6F29"/>
    <w:rsid w:val="00CF42AD"/>
    <w:rsid w:val="00D24B2C"/>
    <w:rsid w:val="00D30FDF"/>
    <w:rsid w:val="00D348E8"/>
    <w:rsid w:val="00D36E39"/>
    <w:rsid w:val="00D42FE3"/>
    <w:rsid w:val="00D7342F"/>
    <w:rsid w:val="00D74638"/>
    <w:rsid w:val="00D76EBA"/>
    <w:rsid w:val="00D84B15"/>
    <w:rsid w:val="00D87DFD"/>
    <w:rsid w:val="00D93596"/>
    <w:rsid w:val="00DC31B6"/>
    <w:rsid w:val="00DC3CB3"/>
    <w:rsid w:val="00DC3F2E"/>
    <w:rsid w:val="00DD278D"/>
    <w:rsid w:val="00DD2E15"/>
    <w:rsid w:val="00DD36C0"/>
    <w:rsid w:val="00DF4FC2"/>
    <w:rsid w:val="00DF6A85"/>
    <w:rsid w:val="00E07C66"/>
    <w:rsid w:val="00E10B71"/>
    <w:rsid w:val="00E12E6C"/>
    <w:rsid w:val="00E37B6A"/>
    <w:rsid w:val="00E40519"/>
    <w:rsid w:val="00E547C2"/>
    <w:rsid w:val="00E54F39"/>
    <w:rsid w:val="00E60D3F"/>
    <w:rsid w:val="00E7418A"/>
    <w:rsid w:val="00E92868"/>
    <w:rsid w:val="00E94EB0"/>
    <w:rsid w:val="00F107E5"/>
    <w:rsid w:val="00F14D89"/>
    <w:rsid w:val="00F17A68"/>
    <w:rsid w:val="00F41A5D"/>
    <w:rsid w:val="00F55D53"/>
    <w:rsid w:val="00F66584"/>
    <w:rsid w:val="00F71D21"/>
    <w:rsid w:val="00F72420"/>
    <w:rsid w:val="00F964FC"/>
    <w:rsid w:val="00FC02FE"/>
    <w:rsid w:val="00FE1146"/>
    <w:rsid w:val="00FE566C"/>
    <w:rsid w:val="00FE6A24"/>
    <w:rsid w:val="00FE6CC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533F-1F56-4156-BF02-CE09F5F1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21</cp:revision>
  <cp:lastPrinted>2023-11-14T14:53:00Z</cp:lastPrinted>
  <dcterms:created xsi:type="dcterms:W3CDTF">2023-11-23T08:50:00Z</dcterms:created>
  <dcterms:modified xsi:type="dcterms:W3CDTF">2024-01-10T12:01:00Z</dcterms:modified>
</cp:coreProperties>
</file>