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right"/>
        <w:rPr>
          <w:rFonts w:ascii="Times New Roman" w:cs="Times New Roman" w:eastAsia="Times New Roman" w:hAnsi="Times New Roman"/>
          <w:b w:val="1"/>
          <w:sz w:val="22"/>
          <w:szCs w:val="22"/>
          <w:highlight w:val="white"/>
          <w:u w:val="single"/>
        </w:rPr>
      </w:pPr>
      <w:r w:rsidDel="00000000" w:rsidR="00000000" w:rsidRPr="00000000">
        <w:rPr>
          <w:rFonts w:ascii="Times New Roman" w:cs="Times New Roman" w:eastAsia="Times New Roman" w:hAnsi="Times New Roman"/>
          <w:b w:val="1"/>
          <w:sz w:val="22"/>
          <w:szCs w:val="22"/>
          <w:highlight w:val="white"/>
          <w:u w:val="single"/>
          <w:rtl w:val="0"/>
        </w:rPr>
        <w:t xml:space="preserve">RESTITUIRE IL MODULO COMPLETO DI TUTTE LE PAGINE DI CUI E’ COMPOSTO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i w:val="1"/>
          <w:color w:val="000000"/>
          <w:sz w:val="22"/>
          <w:szCs w:val="22"/>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Fonts w:ascii="Times New Roman" w:cs="Times New Roman" w:eastAsia="Times New Roman" w:hAnsi="Times New Roman"/>
          <w:i w:val="1"/>
          <w:color w:val="000000"/>
          <w:sz w:val="22"/>
          <w:szCs w:val="22"/>
          <w:u w:val="singl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Fonts w:ascii="Times New Roman" w:cs="Times New Roman" w:eastAsia="Times New Roman" w:hAnsi="Times New Roman"/>
          <w:color w:val="000000"/>
          <w:sz w:val="22"/>
          <w:szCs w:val="22"/>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presentazione della domanda di partecipazione;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a</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b</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nei confronti dei seguenti soggetti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1"/>
        <w:tblW w:w="974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1701"/>
        <w:gridCol w:w="1842"/>
        <w:gridCol w:w="1626"/>
        <w:gridCol w:w="1883"/>
        <w:tblGridChange w:id="0">
          <w:tblGrid>
            <w:gridCol w:w="2694"/>
            <w:gridCol w:w="1701"/>
            <w:gridCol w:w="1842"/>
            <w:gridCol w:w="1626"/>
            <w:gridCol w:w="1883"/>
          </w:tblGrid>
        </w:tblGridChange>
      </w:tblGrid>
      <w:tr>
        <w:trPr>
          <w:cantSplit w:val="0"/>
          <w:trHeight w:val="657"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1"/>
            </w:r>
            <w:r w:rsidDel="00000000" w:rsidR="00000000" w:rsidRPr="00000000">
              <w:rPr>
                <w:rFonts w:ascii="Times New Roman" w:cs="Times New Roman" w:eastAsia="Times New Roman" w:hAnsi="Times New Roman"/>
                <w:color w:val="000000"/>
                <w:sz w:val="22"/>
                <w:szCs w:val="22"/>
                <w:rtl w:val="0"/>
              </w:rPr>
              <w:t xml:space="preserve">)</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rHeight w:val="748"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legale rappresentante (</w:t>
            </w:r>
            <w:r w:rsidDel="00000000" w:rsidR="00000000" w:rsidRPr="00000000">
              <w:rPr>
                <w:rFonts w:ascii="Times New Roman" w:cs="Times New Roman" w:eastAsia="Times New Roman" w:hAnsi="Times New Roman"/>
                <w:color w:val="000000"/>
                <w:sz w:val="22"/>
                <w:szCs w:val="22"/>
                <w:vertAlign w:val="superscript"/>
              </w:rPr>
              <w:footnoteReference w:customMarkFollows="0" w:id="2"/>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color w:val="000000"/>
                <w:sz w:val="22"/>
                <w:szCs w:val="22"/>
                <w:vertAlign w:val="superscript"/>
              </w:rPr>
              <w:footnoteReference w:customMarkFollows="0" w:id="3"/>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i w:val="1"/>
          <w:color w:val="000000"/>
          <w:sz w:val="22"/>
          <w:szCs w:val="22"/>
          <w:u w:val="single"/>
          <w:rtl w:val="0"/>
        </w:rPr>
        <w:t xml:space="preserve">ovvero</w:t>
      </w:r>
      <w:r w:rsidDel="00000000" w:rsidR="00000000" w:rsidRPr="00000000">
        <w:rPr>
          <w:rFonts w:ascii="Times New Roman" w:cs="Times New Roman" w:eastAsia="Times New Roman" w:hAnsi="Times New Roman"/>
          <w:b w:val="1"/>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i w:val="1"/>
          <w:color w:val="000000"/>
          <w:sz w:val="22"/>
          <w:szCs w:val="22"/>
          <w:rtl w:val="0"/>
        </w:rPr>
        <w:t xml:space="preserve">(indicare il nominativo)</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bookmarkStart w:colFirst="0" w:colLast="0" w:name="_heading=h.gjdgxs" w:id="0"/>
      <w:bookmarkEnd w:id="0"/>
      <w:r w:rsidDel="00000000" w:rsidR="00000000" w:rsidRPr="00000000">
        <w:rPr>
          <w:rFonts w:ascii="Times New Roman" w:cs="Times New Roman" w:eastAsia="Times New Roman" w:hAnsi="Times New Roman"/>
          <w:color w:val="000000"/>
          <w:sz w:val="22"/>
          <w:szCs w:val="22"/>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bookmarkStart w:colFirst="0" w:colLast="0" w:name="_heading=h.3znysh7" w:id="1"/>
      <w:bookmarkEnd w:id="1"/>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norma giuridica violata: _________________________________________________________;</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anno della condanna _______________________________________ (</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w:t>
        <w:tab/>
      </w:r>
      <w:r w:rsidDel="00000000" w:rsidR="00000000" w:rsidRPr="00000000">
        <w:rPr>
          <w:rFonts w:ascii="Times New Roman" w:cs="Times New Roman" w:eastAsia="Times New Roman" w:hAnsi="Times New Roman"/>
          <w:b w:val="1"/>
          <w:i w:val="1"/>
          <w:color w:val="000000"/>
          <w:sz w:val="22"/>
          <w:szCs w:val="22"/>
          <w:rtl w:val="0"/>
        </w:rPr>
        <w:t xml:space="preserve">ATTENZIONE:</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before="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r w:rsidDel="00000000" w:rsidR="00000000" w:rsidRPr="00000000">
        <w:rPr>
          <w:rtl w:val="0"/>
        </w:rPr>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c</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Enti assicurativi e previdenziali:</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caso di non iscrizione ad uno degli enti suindicati, indicare i motivi __________________________</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ab/>
        <w:tab/>
        <w:tab/>
        <w:t xml:space="preserve">         Firmato digitalmente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________________________________</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ab/>
        <w:tab/>
        <w:tab/>
        <w:tab/>
        <w:tab/>
        <w:tab/>
        <w:tab/>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4"/>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right"/>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r w:rsidDel="00000000" w:rsidR="00000000" w:rsidRPr="00000000">
        <w:br w:type="page"/>
      </w:r>
      <w:r w:rsidDel="00000000" w:rsidR="00000000" w:rsidRPr="00000000">
        <w:rPr>
          <w:rFonts w:ascii="Times New Roman" w:cs="Times New Roman" w:eastAsia="Times New Roman" w:hAnsi="Times New Roman"/>
          <w:i w:val="1"/>
          <w:color w:val="000000"/>
          <w:sz w:val="22"/>
          <w:szCs w:val="22"/>
          <w:u w:val="singl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DELL’ATTO DI NOTORIETÁ</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i w:val="1"/>
          <w:color w:val="000000"/>
          <w:sz w:val="22"/>
          <w:szCs w:val="22"/>
          <w:rtl w:val="0"/>
        </w:rPr>
        <w:t xml:space="preserve">ad eccezione del legale rappresentante dell’ente e dell’eventuale </w:t>
      </w:r>
      <w:r w:rsidDel="00000000" w:rsidR="00000000" w:rsidRPr="00000000">
        <w:rPr>
          <w:i w:val="1"/>
          <w:color w:val="000000"/>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2"/>
        <w:tblW w:w="9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cantSplit w:val="0"/>
          <w:trHeight w:val="657" w:hRule="atLeast"/>
          <w:tblHeader w:val="0"/>
        </w:trPr>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5"/>
            </w:r>
            <w:r w:rsidDel="00000000" w:rsidR="00000000" w:rsidRPr="00000000">
              <w:rPr>
                <w:rFonts w:ascii="Times New Roman" w:cs="Times New Roman" w:eastAsia="Times New Roman" w:hAnsi="Times New Roman"/>
                <w:color w:val="000000"/>
                <w:sz w:val="22"/>
                <w:szCs w:val="22"/>
                <w:rtl w:val="0"/>
              </w:rPr>
              <w:t xml:space="preserve">) </w:t>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CARICA</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superiore ad anni due di reclusione, sola o congiunta a pena pecuniaria, con effetti fino alla riabilitazione;</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Data __________________________</w:t>
        <w:tab/>
        <w:tab/>
        <w:tab/>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ab/>
        <w:tab/>
        <w:tab/>
        <w:t xml:space="preserve">         Firmato digitalmente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       ________________________________</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ab/>
        <w:tab/>
        <w:tab/>
        <w:tab/>
        <w:tab/>
        <w:tab/>
        <w:tab/>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6"/>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bookmarkStart w:colFirst="0" w:colLast="0" w:name="_heading=h.2et92p0" w:id="2"/>
      <w:bookmarkEnd w:id="2"/>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INFORMATIVA SUL TRATTAMENTO DEI DATI PERSONALI</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i w:val="1"/>
          <w:color w:val="000000"/>
          <w:sz w:val="22"/>
          <w:szCs w:val="22"/>
          <w:rtl w:val="0"/>
        </w:rPr>
        <w:t xml:space="preserve">ex art. 13, Regolamento 2016/679/UE - GDPR</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20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base al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w:t>
      </w:r>
      <w:r w:rsidDel="00000000" w:rsidR="00000000" w:rsidRPr="00000000">
        <w:rPr>
          <w:rFonts w:ascii="Times New Roman" w:cs="Times New Roman" w:eastAsia="Times New Roman" w:hAnsi="Times New Roman"/>
          <w:i w:val="1"/>
          <w:color w:val="000000"/>
          <w:sz w:val="22"/>
          <w:szCs w:val="22"/>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Titolare del trattamento è la Regione del Veneto / Giunta Regionale, con sede a Palazzo Balbi - Dorsoduro, 3901, 30123 – Venezia.</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Delegato al trattamento dei dati che La riguardano, ai sensi della DGR n. 596 del 08.05.2018 , è il Direttore della Direzione Formazione e Istruzione con sede in Fondamenta S.Lucia, Cannaregio 23 - 30121 Venezia, mail: formazioneistruzione@regione.veneto.it; PEC: </w:t>
      </w:r>
      <w:hyperlink r:id="rId8">
        <w:r w:rsidDel="00000000" w:rsidR="00000000" w:rsidRPr="00000000">
          <w:rPr>
            <w:rFonts w:ascii="Times New Roman" w:cs="Times New Roman" w:eastAsia="Times New Roman" w:hAnsi="Times New Roman"/>
            <w:color w:val="0000ff"/>
            <w:sz w:val="22"/>
            <w:szCs w:val="22"/>
            <w:u w:val="single"/>
            <w:vertAlign w:val="baseline"/>
            <w:rtl w:val="0"/>
          </w:rPr>
          <w:t xml:space="preserve">formazioneistruzione@pec.regione.veneto.it</w:t>
        </w:r>
      </w:hyperlink>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 gli applicativi informatici regionali dedicati e il relativo supporto tecnico, si individua quale struttura competente la Direzione ICT e Agenda Digitale, email </w:t>
      </w:r>
      <w:hyperlink r:id="rId9">
        <w:r w:rsidDel="00000000" w:rsidR="00000000" w:rsidRPr="00000000">
          <w:rPr>
            <w:rFonts w:ascii="Times New Roman" w:cs="Times New Roman" w:eastAsia="Times New Roman" w:hAnsi="Times New Roman"/>
            <w:color w:val="0000ff"/>
            <w:u w:val="single"/>
            <w:vertAlign w:val="baseline"/>
            <w:rtl w:val="0"/>
          </w:rPr>
          <w:t xml:space="preserve">ictagendadigitale@regione.veneto.it</w:t>
        </w:r>
      </w:hyperlink>
      <w:r w:rsidDel="00000000" w:rsidR="00000000" w:rsidRPr="00000000">
        <w:rPr>
          <w:rFonts w:ascii="Times New Roman" w:cs="Times New Roman" w:eastAsia="Times New Roman" w:hAnsi="Times New Roman"/>
          <w:color w:val="000000"/>
          <w:rtl w:val="0"/>
        </w:rPr>
        <w:t xml:space="preserve"> PEC ictagendadigitale@pec.regione.veneto.it</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2"/>
          <w:szCs w:val="22"/>
          <w:rtl w:val="0"/>
        </w:rPr>
        <w:t xml:space="preserve">Il Responsabile della Protezione dei dati / </w:t>
      </w:r>
      <w:r w:rsidDel="00000000" w:rsidR="00000000" w:rsidRPr="00000000">
        <w:rPr>
          <w:rFonts w:ascii="Times New Roman" w:cs="Times New Roman" w:eastAsia="Times New Roman" w:hAnsi="Times New Roman"/>
          <w:i w:val="1"/>
          <w:color w:val="000000"/>
          <w:sz w:val="22"/>
          <w:szCs w:val="22"/>
          <w:rtl w:val="0"/>
        </w:rPr>
        <w:t xml:space="preserve">Data Protection Officer</w:t>
      </w:r>
      <w:r w:rsidDel="00000000" w:rsidR="00000000" w:rsidRPr="00000000">
        <w:rPr>
          <w:rFonts w:ascii="Times New Roman" w:cs="Times New Roman" w:eastAsia="Times New Roman" w:hAnsi="Times New Roman"/>
          <w:color w:val="000000"/>
          <w:sz w:val="22"/>
          <w:szCs w:val="22"/>
          <w:rtl w:val="0"/>
        </w:rPr>
        <w:t xml:space="preserve"> ha sede a Palazzo Sceriman, Cannaregio, 168, 30121 – Venezia. La casella mail, a cui potrà rivolgersi per le questioni relative ai trattamenti di dati che La riguardano, è: </w:t>
      </w:r>
      <w:hyperlink r:id="rId10">
        <w:r w:rsidDel="00000000" w:rsidR="00000000" w:rsidRPr="00000000">
          <w:rPr>
            <w:rFonts w:ascii="Times New Roman" w:cs="Times New Roman" w:eastAsia="Times New Roman" w:hAnsi="Times New Roman"/>
            <w:color w:val="0000ff"/>
            <w:sz w:val="22"/>
            <w:szCs w:val="22"/>
            <w:u w:val="single"/>
            <w:rtl w:val="0"/>
          </w:rPr>
          <w:t xml:space="preserve">dpo@regione.veneto.it</w:t>
        </w:r>
      </w:hyperlink>
      <w:r w:rsidDel="00000000" w:rsidR="00000000" w:rsidRPr="00000000">
        <w:rPr>
          <w:rFonts w:ascii="Times New Roman" w:cs="Times New Roman" w:eastAsia="Times New Roman" w:hAnsi="Times New Roman"/>
          <w:color w:val="000000"/>
          <w:sz w:val="22"/>
          <w:szCs w:val="22"/>
          <w:rtl w:val="0"/>
        </w:rPr>
        <w:t xml:space="preserve"> ; PEC: dpo@pec.regione.veneto.it</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finalità del trattamento cui sono destinati i dati personali sono finalità di interesse pubblico, incluse quelle amministrative e contabili, per l’accesso ai finanziamenti pubblici e per l’erogazione degli stessi a valere sui fondi europei, nazionali e regionali e la base giuridica del trattamento (ai sensi degli articoli 6 e/o 9 del Regolamento 2016/679/UE) è rappresentata dal Reg. UE 1060/2021..</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dati sono trattati anche per consentire l’abilitazione agli applicativi informatici regionali dedicati, che consentono all’Amministrazione regionale di svolgere le funzioni di monitoraggio, valutazione, sorveglianza e controllo delle attività approvate e finanziate dalla stessa.</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dati personali, ai sensi dell’art. 74 par. 1, lett. c del Reg. UE 1060/2021, saranno trattati per attuare misure antifrode efficaci e proporzionale, tenendo conto dei rischi individuati, al fine di assicurare la corretta gestione finanziaria e il controllo dei programmi operativi regionali, mediante il ricorso allo strumento informatico di valutazione del rischio sviluppato dalla Commissione europea e denominato “Arachne”. I risultati del calcolo del rischio sono dati interni utilizzati per verifiche di gestione, soggetti a condizioni di protezione dei dati e non devono essere pubblicati né dai servizi della Commissione europea né dall’Autorità di Gestione.</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La gestione dei dati è informatizzata e manuale.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I dati personali compresi quelli relativi a condanne penali e reati (art. 10 GDPR),</w:t>
      </w:r>
      <w:r w:rsidDel="00000000" w:rsidR="00000000" w:rsidRPr="00000000">
        <w:rPr>
          <w:rFonts w:ascii="Times New Roman" w:cs="Times New Roman" w:eastAsia="Times New Roman" w:hAnsi="Times New Roman"/>
          <w:color w:val="000000"/>
          <w:sz w:val="22"/>
          <w:szCs w:val="22"/>
          <w:rtl w:val="0"/>
        </w:rPr>
        <w:t xml:space="preserve"> trattati da responsabili esterni e da persone autorizzate, non saranno comunicati né diffusi, salvi i casi previsti dalla normativa vigente e in particolare, nell’ipotesi in cui ricorrano i presupposti per la richiesta di informazione antimafia, i dati saranno inseriti nella piattaforma del Ministero dell’Interno denominata Banca Dati Nazionale Antimafia (B.D.N.A.) per obbligo di legge D.lgs. 159/2011.</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periodo di conservazione, ai sensi dell’articolo 5, par. 1, lett. e) del Regolamento 2016/679/UE, è determinato in base alla vigente normativa nazionale ed europea di settore e, in ogni caso, non supera il tempo necessario al conseguimento delle finalità in parola e per cui i dati sono raccolti e successivamente trattati.</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Alle persone fisiche titolari dei dati personali, compresi i soggetti sottoposti ad eventuale verifica antimafia ai sensi dell’art. 85 e ss. del D.lgs. 159/2011,  competono i diritti previsti dal Regolamento 2016/679/UE e, in particolare, potranno  chiedere al Sottoscritto l’accesso ai dati personali che Li riguardano, la rettifica, l’integrazione o, ricorrendone gli estremi, la cancellazione o la limitazione del trattamento, ovvero opporsi al loro trattamento.</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 diritto di proporre reclamo, ai sensi dell’articolo 77 del Regolamento 2016/679/UE, al Garante per la protezione dei dati personali con sede in Piazza Venezia n. 11, 00187 – ROMA, ovvero ad altra autorità europea di controllo competente.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mancato conferimento dei dati personali non consentirà l’accesso ai suddetti finanziamenti.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Il Dirigente Delegato</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della Direzione Formazione e Istruzione</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bookmarkStart w:colFirst="0" w:colLast="0" w:name="_heading=h.30j0zll" w:id="3"/>
      <w:bookmarkEnd w:id="3"/>
      <w:r w:rsidDel="00000000" w:rsidR="00000000" w:rsidRPr="00000000">
        <w:rPr>
          <w:rFonts w:ascii="Times New Roman" w:cs="Times New Roman" w:eastAsia="Times New Roman" w:hAnsi="Times New Roman"/>
          <w:color w:val="000000"/>
          <w:sz w:val="22"/>
          <w:szCs w:val="22"/>
          <w:rtl w:val="0"/>
        </w:rPr>
        <w:tab/>
        <w:tab/>
        <w:tab/>
        <w:tab/>
        <w:tab/>
        <w:t xml:space="preserve">Dott. Massimo Marzano Bernardi</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85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Se persona diversa dal legale rappresentante, precisare anche gli estremi dell’atto di procura.</w:t>
      </w:r>
    </w:p>
  </w:footnote>
  <w:footnote w:id="1">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Nell’elenco ricomprendere anche il dichiarante.</w:t>
      </w:r>
    </w:p>
  </w:footnote>
  <w:footnote w:id="2">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è il legale rappresentante devono essere indicati solo i dati relativi a quest’ultimo.</w:t>
      </w:r>
    </w:p>
  </w:footnote>
  <w:footnote w:id="3">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color w:val="000000"/>
          <w:sz w:val="16"/>
          <w:szCs w:val="16"/>
          <w:rtl w:val="0"/>
        </w:rPr>
        <w:t xml:space="preserve">Se il dichiarante </w:t>
      </w:r>
      <w:r w:rsidDel="00000000" w:rsidR="00000000" w:rsidRPr="00000000">
        <w:rPr>
          <w:rFonts w:ascii="Times New Roman" w:cs="Times New Roman" w:eastAsia="Times New Roman" w:hAnsi="Times New Roman"/>
          <w:b w:val="1"/>
          <w:color w:val="000000"/>
          <w:sz w:val="16"/>
          <w:szCs w:val="16"/>
          <w:rtl w:val="0"/>
        </w:rPr>
        <w:t xml:space="preserve">non </w:t>
      </w:r>
      <w:r w:rsidDel="00000000" w:rsidR="00000000" w:rsidRPr="00000000">
        <w:rPr>
          <w:rFonts w:ascii="Times New Roman" w:cs="Times New Roman" w:eastAsia="Times New Roman" w:hAnsi="Times New Roman"/>
          <w:color w:val="000000"/>
          <w:sz w:val="16"/>
          <w:szCs w:val="16"/>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color w:val="000000"/>
          <w:sz w:val="20"/>
          <w:szCs w:val="20"/>
          <w:rtl w:val="0"/>
        </w:rPr>
        <w:t xml:space="preserve"> </w:t>
      </w:r>
    </w:p>
  </w:footnote>
  <w:footnote w:id="4">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6"/>
          <w:szCs w:val="16"/>
          <w:rtl w:val="0"/>
        </w:rPr>
        <w:t xml:space="preserve">Il firmatario è colui che firma digitalmente la presente dichiarazione.</w:t>
      </w:r>
      <w:r w:rsidDel="00000000" w:rsidR="00000000" w:rsidRPr="00000000">
        <w:rPr>
          <w:rtl w:val="0"/>
        </w:rPr>
      </w:r>
    </w:p>
  </w:footnote>
  <w:footnote w:id="5">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6">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6"/>
          <w:szCs w:val="16"/>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76" w:lineRule="auto"/>
      <w:ind w:left="0" w:hanging="2"/>
      <w:rPr>
        <w:rFonts w:ascii="Times New Roman" w:cs="Times New Roman" w:eastAsia="Times New Roman" w:hAnsi="Times New Roman"/>
        <w:color w:val="000000"/>
        <w:sz w:val="20"/>
        <w:szCs w:val="20"/>
      </w:rPr>
    </w:pPr>
    <w:r w:rsidDel="00000000" w:rsidR="00000000" w:rsidRPr="00000000">
      <w:rPr>
        <w:rtl w:val="0"/>
      </w:rPr>
    </w:r>
  </w:p>
  <w:tbl>
    <w:tblPr>
      <w:tblStyle w:val="Table3"/>
      <w:tblW w:w="977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highlight w:val="yellow"/>
            </w:rPr>
          </w:pPr>
          <w:bookmarkStart w:colFirst="0" w:colLast="0" w:name="_heading=h.1fob9te" w:id="4"/>
          <w:bookmarkEnd w:id="4"/>
          <w:r w:rsidDel="00000000" w:rsidR="00000000" w:rsidRPr="00000000">
            <w:rPr>
              <w:rFonts w:ascii="Times New Roman" w:cs="Times New Roman" w:eastAsia="Times New Roman" w:hAnsi="Times New Roman"/>
              <w:b w:val="1"/>
              <w:color w:val="000000"/>
              <w:sz w:val="28"/>
              <w:szCs w:val="28"/>
              <w:rtl w:val="0"/>
            </w:rPr>
            <w:t xml:space="preserve">ALLEGATO A  al Decreto n. 189</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del</w:t>
          </w:r>
          <w:r w:rsidDel="00000000" w:rsidR="00000000" w:rsidRPr="00000000">
            <w:rPr>
              <w:rFonts w:ascii="Times New Roman" w:cs="Times New Roman" w:eastAsia="Times New Roman" w:hAnsi="Times New Roman"/>
              <w:b w:val="1"/>
              <w:sz w:val="28"/>
              <w:szCs w:val="28"/>
              <w:rtl w:val="0"/>
            </w:rPr>
            <w:t xml:space="preserve"> 07</w:t>
          </w:r>
          <w:r w:rsidDel="00000000" w:rsidR="00000000" w:rsidRPr="00000000">
            <w:rPr>
              <w:rFonts w:ascii="Times New Roman" w:cs="Times New Roman" w:eastAsia="Times New Roman" w:hAnsi="Times New Roman"/>
              <w:b w:val="1"/>
              <w:color w:val="000000"/>
              <w:sz w:val="28"/>
              <w:szCs w:val="28"/>
              <w:rtl w:val="0"/>
            </w:rPr>
            <w:t xml:space="preserve">/0</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/202</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4"/>
      <w:tblW w:w="9568.0" w:type="dxa"/>
      <w:jc w:val="left"/>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583"/>
      <w:gridCol w:w="1985"/>
      <w:tblGridChange w:id="0">
        <w:tblGrid>
          <w:gridCol w:w="7583"/>
          <w:gridCol w:w="1985"/>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Fonts w:ascii="Times New Roman" w:cs="Times New Roman" w:eastAsia="Times New Roman" w:hAnsi="Times New Roman"/>
              <w:color w:val="000000"/>
              <w:sz w:val="32"/>
              <w:szCs w:val="32"/>
            </w:rPr>
            <w:drawing>
              <wp:inline distB="0" distT="0" distL="114300" distR="114300">
                <wp:extent cx="2295525" cy="28448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highlight w:val="yellow"/>
            </w:rPr>
          </w:pPr>
          <w:r w:rsidDel="00000000" w:rsidR="00000000" w:rsidRPr="00000000">
            <w:rPr>
              <w:rFonts w:ascii="Times New Roman" w:cs="Times New Roman" w:eastAsia="Times New Roman" w:hAnsi="Times New Roman"/>
              <w:b w:val="1"/>
              <w:color w:val="000000"/>
              <w:sz w:val="28"/>
              <w:szCs w:val="28"/>
              <w:rtl w:val="0"/>
            </w:rPr>
            <w:t xml:space="preserve">ALLEGATO A  al Decreto n. 189</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del</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0</w:t>
          </w: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b w:val="1"/>
              <w:color w:val="000000"/>
              <w:sz w:val="28"/>
              <w:szCs w:val="28"/>
              <w:rtl w:val="0"/>
            </w:rPr>
            <w:t xml:space="preserve">/0</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/202</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tl w:val="0"/>
            </w:rPr>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jc w:val="both"/>
    </w:pPr>
    <w:rPr>
      <w:b w:val="1"/>
      <w:i w:val="1"/>
      <w:sz w:val="20"/>
      <w:szCs w:val="20"/>
    </w:rPr>
  </w:style>
  <w:style w:type="paragraph" w:styleId="Title">
    <w:name w:val="Title"/>
    <w:basedOn w:val="Normal"/>
    <w:next w:val="Normal"/>
    <w:pPr>
      <w:jc w:val="center"/>
    </w:pPr>
    <w:rPr>
      <w:b w:val="1"/>
    </w:rPr>
  </w:style>
  <w:style w:type="paragraph" w:styleId="Normale"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uiPriority w:val="9"/>
    <w:qFormat w:val="1"/>
    <w:pPr>
      <w:keepNext w:val="1"/>
    </w:pPr>
    <w:rPr>
      <w:sz w:val="40"/>
      <w:szCs w:val="40"/>
    </w:rPr>
  </w:style>
  <w:style w:type="paragraph" w:styleId="Titolo2">
    <w:name w:val="heading 2"/>
    <w:basedOn w:val="Normale"/>
    <w:next w:val="Normale"/>
    <w:uiPriority w:val="9"/>
    <w:semiHidden w:val="1"/>
    <w:unhideWhenUsed w:val="1"/>
    <w:qFormat w:val="1"/>
    <w:pPr>
      <w:keepNext w:val="1"/>
      <w:outlineLvl w:val="1"/>
    </w:pPr>
    <w:rPr>
      <w:sz w:val="52"/>
      <w:szCs w:val="52"/>
    </w:rPr>
  </w:style>
  <w:style w:type="paragraph" w:styleId="Titolo3">
    <w:name w:val="heading 3"/>
    <w:basedOn w:val="Normale"/>
    <w:next w:val="Normale"/>
    <w:uiPriority w:val="9"/>
    <w:semiHidden w:val="1"/>
    <w:unhideWhenUsed w:val="1"/>
    <w:qFormat w:val="1"/>
    <w:pPr>
      <w:keepNext w:val="1"/>
      <w:jc w:val="center"/>
      <w:outlineLvl w:val="2"/>
    </w:pPr>
    <w:rPr>
      <w:b w:val="1"/>
      <w:bCs w:val="1"/>
      <w:sz w:val="18"/>
      <w:szCs w:val="18"/>
    </w:rPr>
  </w:style>
  <w:style w:type="paragraph" w:styleId="Titolo4">
    <w:name w:val="heading 4"/>
    <w:basedOn w:val="Normale"/>
    <w:next w:val="Normale"/>
    <w:uiPriority w:val="9"/>
    <w:semiHidden w:val="1"/>
    <w:unhideWhenUsed w:val="1"/>
    <w:qFormat w:val="1"/>
    <w:pPr>
      <w:keepNext w:val="1"/>
      <w:jc w:val="both"/>
      <w:outlineLvl w:val="3"/>
    </w:pPr>
    <w:rPr>
      <w:b w:val="1"/>
      <w:bCs w:val="1"/>
    </w:rPr>
  </w:style>
  <w:style w:type="paragraph" w:styleId="Titolo5">
    <w:name w:val="heading 5"/>
    <w:basedOn w:val="Normale"/>
    <w:next w:val="Normale"/>
    <w:uiPriority w:val="9"/>
    <w:semiHidden w:val="1"/>
    <w:unhideWhenUsed w:val="1"/>
    <w:qFormat w:val="1"/>
    <w:pPr>
      <w:keepNext w:val="1"/>
      <w:jc w:val="both"/>
      <w:outlineLvl w:val="4"/>
    </w:pPr>
    <w:rPr>
      <w:b w:val="1"/>
      <w:bCs w:val="1"/>
      <w:sz w:val="28"/>
      <w:szCs w:val="28"/>
    </w:rPr>
  </w:style>
  <w:style w:type="paragraph" w:styleId="Titolo6">
    <w:name w:val="heading 6"/>
    <w:basedOn w:val="Normale"/>
    <w:next w:val="Normale"/>
    <w:uiPriority w:val="9"/>
    <w:semiHidden w:val="1"/>
    <w:unhideWhenUsed w:val="1"/>
    <w:qFormat w:val="1"/>
    <w:pPr>
      <w:keepNext w:val="1"/>
      <w:jc w:val="both"/>
      <w:outlineLvl w:val="5"/>
    </w:pPr>
    <w:rPr>
      <w:b w:val="1"/>
      <w:bCs w:val="1"/>
      <w:i w:val="1"/>
      <w:iCs w:val="1"/>
      <w:sz w:val="20"/>
      <w:szCs w:val="20"/>
    </w:rPr>
  </w:style>
  <w:style w:type="paragraph" w:styleId="Titolo7">
    <w:name w:val="heading 7"/>
    <w:basedOn w:val="Normale"/>
    <w:next w:val="Normale"/>
    <w:pPr>
      <w:keepNext w:val="1"/>
      <w:ind w:right="-567"/>
      <w:jc w:val="center"/>
      <w:outlineLvl w:val="6"/>
    </w:pPr>
    <w:rPr>
      <w:rFonts w:ascii="Times New Roman" w:cs="Times New Roman" w:hAnsi="Times New Roman"/>
      <w:b w:val="1"/>
      <w:bCs w:val="1"/>
      <w:szCs w:val="22"/>
    </w:rPr>
  </w:style>
  <w:style w:type="paragraph" w:styleId="Titolo8">
    <w:name w:val="heading 8"/>
    <w:basedOn w:val="Normale"/>
    <w:next w:val="Normale"/>
    <w:pPr>
      <w:keepNext w:val="1"/>
      <w:spacing w:line="280" w:lineRule="atLeast"/>
      <w:jc w:val="center"/>
      <w:outlineLvl w:val="7"/>
    </w:pPr>
    <w:rPr>
      <w:b w:val="1"/>
      <w:bCs w:val="1"/>
      <w:i w:val="1"/>
      <w:iCs w:val="1"/>
      <w:sz w:val="22"/>
      <w:lang w:val="de-DE"/>
    </w:rPr>
  </w:style>
  <w:style w:type="paragraph" w:styleId="Titolo9">
    <w:name w:val="heading 9"/>
    <w:basedOn w:val="Normale"/>
    <w:next w:val="Normale"/>
    <w:pPr>
      <w:keepNext w:val="1"/>
      <w:ind w:right="-1"/>
      <w:jc w:val="center"/>
      <w:outlineLvl w:val="8"/>
    </w:pPr>
    <w:rPr>
      <w:rFonts w:ascii="Times New Roman" w:cs="Times New Roman" w:hAnsi="Times New Roman"/>
      <w:b w:val="1"/>
      <w:bCs w:val="1"/>
      <w:sz w:val="22"/>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uiPriority w:val="10"/>
    <w:qFormat w:val="1"/>
    <w:pPr>
      <w:jc w:val="center"/>
    </w:pPr>
    <w:rPr>
      <w:rFonts w:cs="Times New Roman"/>
      <w:b w:val="1"/>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cs="Times New Roman" w:hAnsi="Bookman Old Style"/>
    </w:rPr>
  </w:style>
  <w:style w:type="paragraph" w:styleId="Rientrocorpodeltesto3">
    <w:name w:val="Body Text Indent 3"/>
    <w:basedOn w:val="Normale"/>
    <w:pPr>
      <w:ind w:firstLine="708"/>
      <w:jc w:val="both"/>
    </w:pPr>
    <w:rPr>
      <w:rFonts w:ascii="Bookman Old Style" w:cs="Times New Roman" w:hAnsi="Bookman Old Styl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Corpodeltesto2">
    <w:name w:val="Body Text 2"/>
    <w:basedOn w:val="Normale"/>
    <w:rPr>
      <w:rFonts w:ascii="Times New Roman" w:cs="Times New Roman" w:hAnsi="Times New Roman"/>
      <w:szCs w:val="20"/>
    </w:rPr>
  </w:style>
  <w:style w:type="paragraph" w:styleId="Corpodeltesto3">
    <w:name w:val="Body Text 3"/>
    <w:basedOn w:val="Normale"/>
    <w:pPr>
      <w:spacing w:line="280" w:lineRule="atLeast"/>
      <w:jc w:val="both"/>
    </w:pPr>
    <w:rPr>
      <w:sz w:val="22"/>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cs="Times New Roman" w:hAnsi="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val="1"/>
      <w:bCs w:val="1"/>
      <w:w w:val="100"/>
      <w:position w:val="-1"/>
      <w:effect w:val="none"/>
      <w:vertAlign w:val="baseline"/>
      <w:cs w:val="0"/>
      <w:em w:val="none"/>
    </w:rPr>
  </w:style>
  <w:style w:type="paragraph" w:styleId="Testodelblocco">
    <w:name w:val="Block Text"/>
    <w:basedOn w:val="Normale"/>
    <w:pPr>
      <w:ind w:left="1134" w:right="-1"/>
      <w:jc w:val="both"/>
    </w:pPr>
    <w:rPr>
      <w:rFonts w:ascii="Times New Roman" w:cs="Times New Roman" w:hAnsi="Times New Roman"/>
      <w:sz w:val="22"/>
      <w:szCs w:val="20"/>
    </w:rPr>
  </w:style>
  <w:style w:type="paragraph" w:styleId="Testofumetto">
    <w:name w:val="Balloon Text"/>
    <w:basedOn w:val="Normale"/>
    <w:rPr>
      <w:rFonts w:ascii="Tahoma" w:cs="Tahoma" w:hAnsi="Tahoma"/>
      <w:sz w:val="16"/>
      <w:szCs w:val="16"/>
    </w:rPr>
  </w:style>
  <w:style w:type="table" w:styleId="Grigliatabella">
    <w:name w:val="Table Grid"/>
    <w:basedOn w:val="Tabellanormale"/>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after="100" w:afterAutospacing="1" w:before="100" w:beforeAutospacing="1"/>
    </w:pPr>
    <w:rPr>
      <w:rFonts w:ascii="Times New Roman" w:cs="Times New Roman" w:hAnsi="Times New Roman"/>
    </w:rPr>
  </w:style>
  <w:style w:type="character" w:styleId="Collegamentovisitato">
    <w:name w:val="FollowedHyperlink"/>
    <w:rPr>
      <w:color w:val="800080"/>
      <w:w w:val="100"/>
      <w:position w:val="-1"/>
      <w:u w:val="single"/>
      <w:effect w:val="none"/>
      <w:vertAlign w:val="baseline"/>
      <w:cs w:val="0"/>
      <w:em w:val="none"/>
    </w:rPr>
  </w:style>
  <w:style w:type="character" w:styleId="Titolo1Carattere" w:customStyle="1">
    <w:name w:val="Titolo 1 Carattere"/>
    <w:rPr>
      <w:rFonts w:ascii="Arial" w:cs="Arial" w:hAnsi="Arial"/>
      <w:w w:val="100"/>
      <w:position w:val="-1"/>
      <w:sz w:val="40"/>
      <w:szCs w:val="40"/>
      <w:effect w:val="none"/>
      <w:vertAlign w:val="baseline"/>
      <w:cs w:val="0"/>
      <w:em w:val="none"/>
    </w:rPr>
  </w:style>
  <w:style w:type="paragraph" w:styleId="Paragrafoelenco">
    <w:name w:val="List Paragraph"/>
    <w:basedOn w:val="Normale"/>
    <w:pPr>
      <w:ind w:left="708"/>
    </w:pPr>
  </w:style>
  <w:style w:type="character" w:styleId="TestonotaapidipaginaCarattere" w:customStyle="1">
    <w:name w:val="Testo nota a piè di pagina Carattere"/>
    <w:rPr>
      <w:w w:val="100"/>
      <w:position w:val="-1"/>
      <w:effect w:val="none"/>
      <w:vertAlign w:val="baseline"/>
      <w:cs w:val="0"/>
      <w:em w:val="none"/>
    </w:rPr>
  </w:style>
  <w:style w:type="table" w:styleId="a" w:customStyle="1">
    <w:basedOn w:val="TableNormal4"/>
    <w:tblPr>
      <w:tblStyleRowBandSize w:val="1"/>
      <w:tblStyleColBandSize w:val="1"/>
      <w:tblCellMar>
        <w:left w:w="108.0" w:type="dxa"/>
        <w:right w:w="108.0" w:type="dxa"/>
      </w:tblCellMar>
    </w:tblPr>
  </w:style>
  <w:style w:type="table" w:styleId="a0" w:customStyle="1">
    <w:basedOn w:val="TableNormal4"/>
    <w:tblPr>
      <w:tblStyleRowBandSize w:val="1"/>
      <w:tblStyleColBandSize w:val="1"/>
      <w:tblCellMar>
        <w:left w:w="108.0" w:type="dxa"/>
        <w:right w:w="108.0" w:type="dxa"/>
      </w:tblCellMar>
    </w:tblPr>
  </w:style>
  <w:style w:type="table" w:styleId="a1" w:customStyle="1">
    <w:basedOn w:val="TableNormal4"/>
    <w:tblPr>
      <w:tblStyleRowBandSize w:val="1"/>
      <w:tblStyleColBandSize w:val="1"/>
      <w:tblCellMar>
        <w:left w:w="70.0" w:type="dxa"/>
        <w:right w:w="70.0" w:type="dxa"/>
      </w:tblCellMar>
    </w:tblPr>
  </w:style>
  <w:style w:type="table" w:styleId="a2" w:customStyle="1">
    <w:basedOn w:val="TableNormal4"/>
    <w:tblPr>
      <w:tblStyleRowBandSize w:val="1"/>
      <w:tblStyleColBandSize w:val="1"/>
      <w:tblCellMar>
        <w:left w:w="70.0" w:type="dxa"/>
        <w:right w:w="70.0" w:type="dxa"/>
      </w:tblCellMar>
    </w:tblPr>
  </w:style>
  <w:style w:type="table" w:styleId="a3" w:customStyle="1">
    <w:basedOn w:val="TableNormal4"/>
    <w:tblPr>
      <w:tblStyleRowBandSize w:val="1"/>
      <w:tblStyleColBandSize w:val="1"/>
      <w:tblCellMar>
        <w:left w:w="70.0" w:type="dxa"/>
        <w:right w:w="70.0" w:type="dxa"/>
      </w:tblCellMar>
    </w:tblPr>
  </w:style>
  <w:style w:type="table" w:styleId="a4" w:customStyle="1">
    <w:basedOn w:val="TableNormal4"/>
    <w:tblPr>
      <w:tblStyleRowBandSize w:val="1"/>
      <w:tblStyleColBandSize w:val="1"/>
      <w:tblCellMar>
        <w:left w:w="70.0" w:type="dxa"/>
        <w:right w:w="70.0" w:type="dxa"/>
      </w:tblCellMar>
    </w:tblPr>
  </w:style>
  <w:style w:type="table" w:styleId="a5" w:customStyle="1">
    <w:basedOn w:val="TableNormal4"/>
    <w:tblPr>
      <w:tblStyleRowBandSize w:val="1"/>
      <w:tblStyleColBandSize w:val="1"/>
      <w:tblCellMar>
        <w:left w:w="70.0" w:type="dxa"/>
        <w:right w:w="70.0" w:type="dxa"/>
      </w:tblCellMar>
    </w:tblPr>
  </w:style>
  <w:style w:type="table" w:styleId="a6" w:customStyle="1">
    <w:basedOn w:val="TableNormal4"/>
    <w:tblPr>
      <w:tblStyleRowBandSize w:val="1"/>
      <w:tblStyleColBandSize w:val="1"/>
      <w:tblCellMar>
        <w:left w:w="70.0" w:type="dxa"/>
        <w:right w:w="70.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70.0" w:type="dxa"/>
        <w:right w:w="70.0" w:type="dxa"/>
      </w:tblCellMar>
    </w:tblPr>
  </w:style>
  <w:style w:type="table" w:styleId="a9" w:customStyle="1">
    <w:basedOn w:val="TableNormal3"/>
    <w:tblPr>
      <w:tblStyleRowBandSize w:val="1"/>
      <w:tblStyleColBandSize w:val="1"/>
      <w:tblCellMar>
        <w:left w:w="70.0" w:type="dxa"/>
        <w:right w:w="70.0" w:type="dxa"/>
      </w:tblCellMar>
    </w:tblPr>
  </w:style>
  <w:style w:type="table" w:styleId="aa" w:customStyle="1">
    <w:basedOn w:val="TableNormal3"/>
    <w:tblPr>
      <w:tblStyleRowBandSize w:val="1"/>
      <w:tblStyleColBandSize w:val="1"/>
      <w:tblCellMar>
        <w:left w:w="70.0" w:type="dxa"/>
        <w:right w:w="70.0" w:type="dxa"/>
      </w:tblCellMar>
    </w:tblPr>
  </w:style>
  <w:style w:type="table" w:styleId="ab" w:customStyle="1">
    <w:basedOn w:val="TableNormal2"/>
    <w:tblPr>
      <w:tblStyleRowBandSize w:val="1"/>
      <w:tblStyleColBandSize w:val="1"/>
      <w:tblCellMar>
        <w:left w:w="70.0" w:type="dxa"/>
        <w:right w:w="70.0" w:type="dxa"/>
      </w:tblCellMar>
    </w:tblPr>
  </w:style>
  <w:style w:type="table" w:styleId="ac" w:customStyle="1">
    <w:basedOn w:val="TableNormal2"/>
    <w:tblPr>
      <w:tblStyleRowBandSize w:val="1"/>
      <w:tblStyleColBandSize w:val="1"/>
      <w:tblCellMar>
        <w:left w:w="70.0" w:type="dxa"/>
        <w:right w:w="70.0" w:type="dxa"/>
      </w:tblCellMar>
    </w:tblPr>
  </w:style>
  <w:style w:type="table" w:styleId="ad" w:customStyle="1">
    <w:basedOn w:val="TableNormal2"/>
    <w:tblPr>
      <w:tblStyleRowBandSize w:val="1"/>
      <w:tblStyleColBandSize w:val="1"/>
      <w:tblCellMar>
        <w:left w:w="70.0" w:type="dxa"/>
        <w:right w:w="70.0" w:type="dxa"/>
      </w:tblCellMar>
    </w:tblPr>
  </w:style>
  <w:style w:type="table" w:styleId="ae" w:customStyle="1">
    <w:basedOn w:val="TableNormal2"/>
    <w:tblPr>
      <w:tblStyleRowBandSize w:val="1"/>
      <w:tblStyleColBandSize w:val="1"/>
      <w:tblCellMar>
        <w:left w:w="70.0" w:type="dxa"/>
        <w:right w:w="70.0" w:type="dxa"/>
      </w:tblCellMar>
    </w:tblPr>
  </w:style>
  <w:style w:type="table" w:styleId="af" w:customStyle="1">
    <w:basedOn w:val="TableNormal1"/>
    <w:tblPr>
      <w:tblStyleRowBandSize w:val="1"/>
      <w:tblStyleColBandSize w:val="1"/>
      <w:tblCellMar>
        <w:left w:w="70.0" w:type="dxa"/>
        <w:right w:w="70.0" w:type="dxa"/>
      </w:tblCellMar>
    </w:tblPr>
  </w:style>
  <w:style w:type="table" w:styleId="af0" w:customStyle="1">
    <w:basedOn w:val="TableNormal1"/>
    <w:tblPr>
      <w:tblStyleRowBandSize w:val="1"/>
      <w:tblStyleColBandSize w:val="1"/>
      <w:tblCellMar>
        <w:left w:w="70.0" w:type="dxa"/>
        <w:right w:w="70.0" w:type="dxa"/>
      </w:tblCellMar>
    </w:tblPr>
  </w:style>
  <w:style w:type="table" w:styleId="af1" w:customStyle="1">
    <w:basedOn w:val="TableNormal1"/>
    <w:tblPr>
      <w:tblStyleRowBandSize w:val="1"/>
      <w:tblStyleColBandSize w:val="1"/>
      <w:tblCellMar>
        <w:left w:w="70.0" w:type="dxa"/>
        <w:right w:w="70.0" w:type="dxa"/>
      </w:tblCellMar>
    </w:tblPr>
  </w:style>
  <w:style w:type="table" w:styleId="af2" w:customStyle="1">
    <w:basedOn w:val="TableNormal1"/>
    <w:tblPr>
      <w:tblStyleRowBandSize w:val="1"/>
      <w:tblStyleColBandSize w:val="1"/>
      <w:tblCellMar>
        <w:left w:w="70.0" w:type="dxa"/>
        <w:right w:w="70.0" w:type="dxa"/>
      </w:tblCellMar>
    </w:tblPr>
  </w:style>
  <w:style w:type="table" w:styleId="af3" w:customStyle="1">
    <w:basedOn w:val="TableNormal0"/>
    <w:tblPr>
      <w:tblStyleRowBandSize w:val="1"/>
      <w:tblStyleColBandSize w:val="1"/>
      <w:tblCellMar>
        <w:left w:w="70.0" w:type="dxa"/>
        <w:right w:w="70.0" w:type="dxa"/>
      </w:tblCellMar>
    </w:tblPr>
  </w:style>
  <w:style w:type="table" w:styleId="af4" w:customStyle="1">
    <w:basedOn w:val="TableNormal0"/>
    <w:tblPr>
      <w:tblStyleRowBandSize w:val="1"/>
      <w:tblStyleColBandSize w:val="1"/>
      <w:tblCellMar>
        <w:left w:w="70.0" w:type="dxa"/>
        <w:right w:w="70.0" w:type="dxa"/>
      </w:tblCellMar>
    </w:tblPr>
  </w:style>
  <w:style w:type="table" w:styleId="af5" w:customStyle="1">
    <w:basedOn w:val="TableNormal0"/>
    <w:tblPr>
      <w:tblStyleRowBandSize w:val="1"/>
      <w:tblStyleColBandSize w:val="1"/>
      <w:tblCellMar>
        <w:left w:w="70.0" w:type="dxa"/>
        <w:right w:w="70.0" w:type="dxa"/>
      </w:tblCellMar>
    </w:tblPr>
  </w:style>
  <w:style w:type="table" w:styleId="af6" w:customStyle="1">
    <w:basedOn w:val="TableNormal0"/>
    <w:tblPr>
      <w:tblStyleRowBandSize w:val="1"/>
      <w:tblStyleColBandSize w:val="1"/>
      <w:tblCellMar>
        <w:left w:w="70.0" w:type="dxa"/>
        <w:right w:w="70.0" w:type="dxa"/>
      </w:tblCellMar>
    </w:tblPr>
  </w:style>
  <w:style w:type="character" w:styleId="Menzionenonrisolta">
    <w:name w:val="Unresolved Mention"/>
    <w:basedOn w:val="Carpredefinitoparagrafo"/>
    <w:uiPriority w:val="99"/>
    <w:semiHidden w:val="1"/>
    <w:unhideWhenUsed w:val="1"/>
    <w:rsid w:val="001010E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dpo@regione.veneto.it"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ctagendadigitale@regione.veneto.it"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formazioneistruzione@pec.regione.veneto.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hiGMlnj2fW9bI+J2jfMY5yeAg==">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2024-02-07T11:56:00Z</dcterms:created>
  <dc:creator>maria-pastrello</dc:creator>
</cp:coreProperties>
</file>