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7A3" w14:textId="77777777" w:rsidR="008B0E53" w:rsidRDefault="00000000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2EED7CD" wp14:editId="5FD9B63A">
            <wp:extent cx="6119910" cy="1092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1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(Modello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fac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simile da adattare alle specifiche esigenze del Soggetto Capofila dell’Ambito Territoriale Sociale)</w:t>
      </w:r>
    </w:p>
    <w:p w14:paraId="0A626AE8" w14:textId="77777777" w:rsidR="008B0E53" w:rsidRDefault="00000000">
      <w:pPr>
        <w:spacing w:before="240" w:after="20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Avviso pubblico di indagine per manifestazione di interesse per l’individuazione di un Organismo di Formazione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) accreditato in Regione del Veneto nell’ambito della formazione superiore e/o della formazione continua che si faccia </w:t>
      </w:r>
      <w:r>
        <w:rPr>
          <w:rFonts w:ascii="Times New Roman" w:eastAsia="Times New Roman" w:hAnsi="Times New Roman" w:cs="Times New Roman"/>
          <w:b/>
          <w:u w:val="single"/>
        </w:rPr>
        <w:t>p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roponente di un progetto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ai sensi della DGR n. </w:t>
      </w:r>
      <w:r>
        <w:rPr>
          <w:rFonts w:ascii="Times New Roman" w:eastAsia="Times New Roman" w:hAnsi="Times New Roman" w:cs="Times New Roman"/>
          <w:b/>
        </w:rPr>
        <w:t>115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del 12 febbraio 2024</w:t>
      </w:r>
      <w:r>
        <w:rPr>
          <w:rFonts w:ascii="Times New Roman" w:eastAsia="Times New Roman" w:hAnsi="Times New Roman" w:cs="Times New Roman"/>
          <w:b/>
        </w:rPr>
        <w:t xml:space="preserve"> “1.000 GIORNI DI NOI. Interventi </w:t>
      </w:r>
      <w:proofErr w:type="gramStart"/>
      <w:r>
        <w:rPr>
          <w:rFonts w:ascii="Times New Roman" w:eastAsia="Times New Roman" w:hAnsi="Times New Roman" w:cs="Times New Roman"/>
          <w:b/>
        </w:rPr>
        <w:t>di  supporto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alla genitorialità nella cura di bambini e bambine nei primi tre anni di vita” - PR Veneto FSE+ 2021/2027 - Priorità 3 Inclusione Sociale.</w:t>
      </w:r>
    </w:p>
    <w:p w14:paraId="7CABECB7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A52FA6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VISTA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DGR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115 del 12 febbraio 2024, che ha approvato l’Avviso pubblico denominato “1.000 GIORNI DI NOI. Interventi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di  supporto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alla genitorialità nella cura di bambini e bambine nei primi tre anni di vita”,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valere sul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PR Veneto FSE+ 2021-2027 - </w:t>
      </w:r>
      <w:r>
        <w:rPr>
          <w:rFonts w:ascii="Times New Roman" w:eastAsia="Times New Roman" w:hAnsi="Times New Roman" w:cs="Times New Roman"/>
          <w:sz w:val="22"/>
          <w:szCs w:val="22"/>
        </w:rPr>
        <w:t>Priorità 3 Inclusione sociale Obiettivo specifico ESO4.11;</w:t>
      </w:r>
    </w:p>
    <w:p w14:paraId="5E21E738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5B0291B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CONSIDERATO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che ai sensi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paragrafo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del citato Avviso,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quest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Soggetto Capofila dell’Ambito Territoriale Sociale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(AT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intende individuare con procedura ad evidenza pubblica un Organismo di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ormazione, (d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’ora in avanti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OdF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), accreditato presso la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Regione del Veneto nell’ambito della formazione superiore e/o della formazione continua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il quale proponga un progetto a valere sul predetto Avviso in riferimento alla Linea 1 - progetti verticali paragrafo 7, e qualora approvato dalla Regione del Veneto, lo realizzi nell’Ambito Territoriale Sociale sopra citato;</w:t>
      </w:r>
    </w:p>
    <w:p w14:paraId="6225E1E0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572BE2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PRECISATO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che il presente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vviso non costituisce obbligo da parte di 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stipulare accordi con tutti gli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OdF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che presenteranno manifestazione d’interesse, riservandosi questo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lastRenderedPageBreak/>
        <w:t>Soggetto Capofila dell’Ambito Territoriale l’individuazione dell’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OdF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proponente il progetto, con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motivato provvedimento;</w:t>
      </w:r>
    </w:p>
    <w:p w14:paraId="453B7151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76FFB4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 INVITANO</w:t>
      </w:r>
    </w:p>
    <w:p w14:paraId="343C569C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D37DAF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gli Organismi di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ormazione in possesso dell’accreditamento regionale nell’ambito della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ormazione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uperiore e/o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ontinua iscritti nell'elenco di cui alla L.R. n. 19 del 9 agosto 2002 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o 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oggetti  non iscritti nel predetto elenco, purché abbiano già presentato istanza di accreditamento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per almeno uno di questi  ambiti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ai sensi della D.G.R. n. 359 del 13 febbraio 2004 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successive modifiche ed integrazioni di cui alla DGR n. 2120/2015,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in presenza dei seguenti requisiti generali e specifici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:</w:t>
      </w:r>
    </w:p>
    <w:p w14:paraId="11896257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8E6D2F" w14:textId="77777777" w:rsidR="008B0E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Non trovarsi nelle condizioni di esclusione previste dall’art. 80 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50/2016 o in qualsiasi altra situazione considerata dalla legge pregiudizievole o limitativa della capacità contrattuale;</w:t>
      </w:r>
    </w:p>
    <w:p w14:paraId="18FF8C27" w14:textId="77777777" w:rsidR="008B0E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essere sottoposto a procedure concorsuali o fallimentari e/o essere in liquidazione volontaria;</w:t>
      </w:r>
    </w:p>
    <w:p w14:paraId="1EB0731C" w14:textId="77777777" w:rsidR="008B0E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Essere in possesso dei requisiti di capacità tecnico-professionale ed economico finanziaria dimostrati attraverso l’accreditamento regionale;</w:t>
      </w:r>
    </w:p>
    <w:p w14:paraId="723CC2D3" w14:textId="77777777" w:rsidR="008B0E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Non avere 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cevuto alcun provvedimento di sospensione o revoca dell’accreditamento medesimo;</w:t>
      </w:r>
    </w:p>
    <w:p w14:paraId="200B07B3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23318FF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D52C69A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MANIFESTARE L’INTERESSE A PRESENTARE LA PROPRIA CANDIDATURA 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L FINE DI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PRESENTARE  IL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PROGETTO CHE SARÀ REALIZZATO NELL’AMBITO TERRITORIALE SOCIALE _______________________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SECONDO I TERMINI E LE CONDIZIONI STABILITE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NELL’ALLEGATO A ALLA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DGR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N. 115</w:t>
      </w: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 xml:space="preserve"> DEL</w:t>
      </w: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12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FEBBRAIO 202</w:t>
      </w: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4B99E53A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FBAF65" w14:textId="77777777" w:rsidR="008B0E53" w:rsidRDefault="0000000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 segnalano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 principali criteri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di  valutazione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7784A0E9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l’esperienza del proponente in termini di progettazione e di attuazione relativamente allo sviluppo di analoghe azioni e interventi per il supporto alla genitorialità;</w:t>
      </w:r>
    </w:p>
    <w:p w14:paraId="361E0813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rappresentatività territoriale del proponente, in grado di assicurare la buona conoscenza del contesto di riferimento;</w:t>
      </w:r>
    </w:p>
    <w:p w14:paraId="39289D71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positiva valutazione di una breve scheda di sintesi della proposta progettuale che si intende sviluppare, redatta in massimo 3 pagine (obiettivi, interventi proposti e risultati attesi).</w:t>
      </w:r>
    </w:p>
    <w:p w14:paraId="662CB80A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9D361E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tale fine si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forniscono  le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seguenti informazioni: </w:t>
      </w:r>
    </w:p>
    <w:p w14:paraId="1631F89D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B5F1A" w14:textId="77777777" w:rsidR="008B0E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formalizzazione della manifestazione di interesse dovrà pervenire utilizzando </w:t>
      </w:r>
      <w:r>
        <w:rPr>
          <w:rFonts w:ascii="Times New Roman" w:eastAsia="Times New Roman" w:hAnsi="Times New Roman" w:cs="Times New Roman"/>
          <w:sz w:val="22"/>
          <w:szCs w:val="22"/>
        </w:rPr>
        <w:t>il modello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allegat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presente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vviso, </w:t>
      </w:r>
      <w:r>
        <w:rPr>
          <w:rFonts w:ascii="Times New Roman" w:eastAsia="Times New Roman" w:hAnsi="Times New Roman" w:cs="Times New Roman"/>
          <w:sz w:val="22"/>
          <w:szCs w:val="22"/>
        </w:rPr>
        <w:t>inviandolo tramite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posta elettronica certificata all’indirizzo 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31C2789" w14:textId="77777777" w:rsidR="008B0E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termine di presentazione della manifestazione di interesse è il giorno 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alle ore 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A258A5C" w14:textId="77777777" w:rsidR="008B0E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196/2003 che ha recepito anche le disposizioni del Regolamento GDPR (UE) 2016/679, i dati raccolti saranno utilizzati per la gestione della presente procedura anche con l’impiego di mezzi informatici. Il Titolare del trattamento è l’Ente 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6"/>
      </w:r>
    </w:p>
    <w:p w14:paraId="6D39D239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MANIFESTAZIONE DI INTERESSE</w:t>
      </w:r>
    </w:p>
    <w:p w14:paraId="5E42B6A3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6574A4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Inviata esclusivamente via PEC all’indirizzo: 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entro le ore________________ del giorno__________________</w:t>
      </w:r>
    </w:p>
    <w:p w14:paraId="0F3880DC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B44421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Oggetto: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Manifestazione di interesse a candidarsi quale Soggetto Proponente di progetto da realizzare nell’Ambito Territoriale Sociale _____________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 conformità della DGR n. 115 del 12 febbraio 2024 “1.000 GIORNI DI NOI. Interventi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di  supporto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alla genitorialità nella cura di bambini e bambine nei primi tre anni di vita”, a valere sul PR Veneto FSE+ 2021/2027 - </w:t>
      </w:r>
      <w:r>
        <w:rPr>
          <w:rFonts w:ascii="Times New Roman" w:eastAsia="Times New Roman" w:hAnsi="Times New Roman" w:cs="Times New Roman"/>
          <w:sz w:val="22"/>
          <w:szCs w:val="22"/>
        </w:rPr>
        <w:t>Priorità 3 Inclusione Sociale Obiettivo specifico ESO4.11;</w:t>
      </w:r>
    </w:p>
    <w:p w14:paraId="6FA64F0C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336DE1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riferimento all’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vviso pubblico per l’individuazione del Soggetto Proponente di progetto per le attività a valere sulla DGR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n. 115 del 12 febbraio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2024, il sottoscritto _________________________________ nato il ____________________ a _____________________________ codice fiscale __________________________________ in qualità di legale rappresentante o soggetto munito di potere di rappresentanza del seguente Organismo di Formazione_____________________ con sede legale in ____________________________ CAP ___________ via _______________________________________ n.____ codice fiscale ______________________________________ partita iva_________________________________________  telefono______________________ email_____________________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ccreditat</w:t>
      </w:r>
      <w:r>
        <w:rPr>
          <w:rFonts w:ascii="Times New Roman" w:eastAsia="Times New Roman" w:hAnsi="Times New Roman" w:cs="Times New Roman"/>
          <w:sz w:val="22"/>
          <w:szCs w:val="22"/>
        </w:rPr>
        <w:t>o per l’ambito della Formazione superiore/continua n. _______________</w:t>
      </w:r>
    </w:p>
    <w:p w14:paraId="020B2796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FA469D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73B375" w14:textId="77777777" w:rsidR="008B0E53" w:rsidRDefault="008B0E53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B83F61" w14:textId="77777777" w:rsidR="008B0E53" w:rsidRDefault="0000000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Consapevole delle responsabilità e sanzioni penali previste dall’art. 76 del DPR 445/2000 per false attestazioni e dichiarazioni mendaci, sotto la propria personale responsabilità ai sensi degli articoli 46 e 47 del DPR 445/2000 </w:t>
      </w:r>
    </w:p>
    <w:p w14:paraId="4064358E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</w:t>
      </w:r>
    </w:p>
    <w:p w14:paraId="5F676B74" w14:textId="77777777" w:rsidR="008B0E5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manifestare il proprio interesse ad essere individuato quale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ggetto Proponente di progetto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 la realizzazione delle attività progettuali ai sensi della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DGR n. 115 del 12 febbraio 2024 “1.000 GIORNI DI NOI. Interventi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di  supporto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alla genitorialità nella cura di bambini e bambine nei primi tre anni di vita”;</w:t>
      </w:r>
    </w:p>
    <w:p w14:paraId="1D9221A7" w14:textId="77777777" w:rsidR="008B0E5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l’Organismo di formazione rappresentato, alla data della sottoscrizione della manifestazione d’interesse:  </w:t>
      </w:r>
    </w:p>
    <w:p w14:paraId="0A21B559" w14:textId="77777777" w:rsidR="008B0E5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possiede l’accreditamento regionale nell’ambito della formazione superiore e/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continua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oppure ha già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presentato istanza di accreditamento per almeno uno dei medesimi ambiti, ai sensi della DGR n. 359 del 13 febbraio 2004 e successive modifiche ed integrazioni di cui alla DGR n. 2120/2015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4A36DB37" w14:textId="77777777" w:rsidR="008B0E5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ha ricevuto alcun provvedimento di sospensione o revoca dell’accreditamento medesimo;</w:t>
      </w:r>
    </w:p>
    <w:p w14:paraId="3584BC8D" w14:textId="77777777" w:rsidR="008B0E5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possiede i requisiti di capacità tecnico-professionale ed economico finanziaria dimostrati attraverso l’accreditamento regionale;</w:t>
      </w:r>
    </w:p>
    <w:p w14:paraId="40423275" w14:textId="77777777" w:rsidR="008B0E5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lastRenderedPageBreak/>
        <w:t xml:space="preserve">non si trova nelle condizioni di esclusione previste dall’art.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50/2016 o in qualsiasi altra situazione considerata dalla legge pregiudizievole o limitativa della capacità contrattuale;</w:t>
      </w:r>
    </w:p>
    <w:p w14:paraId="4696860D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7A16882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                                                                        ALLEGA</w:t>
      </w:r>
    </w:p>
    <w:p w14:paraId="2632F727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C40684A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 supporto della candidatura i documenti relativi ai principali criteri di valutazione:</w:t>
      </w:r>
    </w:p>
    <w:p w14:paraId="1DED9F8C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br/>
      </w:r>
    </w:p>
    <w:p w14:paraId="400E8E55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l’esperienza del proponente: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(eventuali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specifiche).</w:t>
      </w:r>
      <w:r>
        <w:rPr>
          <w:rFonts w:ascii="Times New Roman" w:eastAsia="Times New Roman" w:hAnsi="Times New Roman" w:cs="Times New Roman"/>
          <w:sz w:val="22"/>
          <w:szCs w:val="22"/>
        </w:rPr>
        <w:t>............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9772FDE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rappresentatività territoriale del proponente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eventuali specifiche).</w:t>
      </w:r>
      <w:r>
        <w:rPr>
          <w:rFonts w:ascii="Times New Roman" w:eastAsia="Times New Roman" w:hAnsi="Times New Roman" w:cs="Times New Roman"/>
          <w:sz w:val="22"/>
          <w:szCs w:val="22"/>
        </w:rPr>
        <w:t>……………;</w:t>
      </w:r>
    </w:p>
    <w:p w14:paraId="3C741B16" w14:textId="77777777" w:rsidR="008B0E53" w:rsidRDefault="00000000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una breve scheda di sintesi della proposta progettuale che si intende sviluppare…...;</w:t>
      </w:r>
    </w:p>
    <w:p w14:paraId="4D3FE0C0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3C78D8"/>
          <w:sz w:val="22"/>
          <w:szCs w:val="22"/>
        </w:rPr>
      </w:pPr>
    </w:p>
    <w:p w14:paraId="269E03B6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012E6B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5E756C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CB6CB3" w14:textId="77777777" w:rsidR="008B0E53" w:rsidRDefault="008B0E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15FF46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presente dichiarazione di manifestazione di interesse viene sottoscritta con firma digitale. </w:t>
      </w:r>
    </w:p>
    <w:sectPr w:rsidR="008B0E53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BBC9" w14:textId="77777777" w:rsidR="00117381" w:rsidRDefault="00117381">
      <w:pPr>
        <w:spacing w:line="240" w:lineRule="auto"/>
        <w:ind w:left="0" w:hanging="2"/>
      </w:pPr>
      <w:r>
        <w:separator/>
      </w:r>
    </w:p>
  </w:endnote>
  <w:endnote w:type="continuationSeparator" w:id="0">
    <w:p w14:paraId="63D5CE75" w14:textId="77777777" w:rsidR="00117381" w:rsidRDefault="001173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3F2" w14:textId="77777777" w:rsidR="008B0E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3E54" w14:textId="77777777" w:rsidR="00117381" w:rsidRDefault="00117381">
      <w:pPr>
        <w:spacing w:line="240" w:lineRule="auto"/>
        <w:ind w:left="0" w:hanging="2"/>
      </w:pPr>
      <w:r>
        <w:separator/>
      </w:r>
    </w:p>
  </w:footnote>
  <w:footnote w:type="continuationSeparator" w:id="0">
    <w:p w14:paraId="20D41A59" w14:textId="77777777" w:rsidR="00117381" w:rsidRDefault="00117381">
      <w:pPr>
        <w:spacing w:line="240" w:lineRule="auto"/>
        <w:ind w:left="0" w:hanging="2"/>
      </w:pPr>
      <w:r>
        <w:continuationSeparator/>
      </w:r>
    </w:p>
  </w:footnote>
  <w:footnote w:id="1">
    <w:p w14:paraId="2066220C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pecificare il Soggetto Capofila dell’Ambito Territoriale.</w:t>
      </w:r>
    </w:p>
  </w:footnote>
  <w:footnote w:id="2">
    <w:p w14:paraId="0934EA8C" w14:textId="77777777" w:rsidR="008B0E53" w:rsidRDefault="00000000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Soggetti accreditati iscritti nell'elenco di cui alla L.R. n. 19 del 9 agosto 2002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s.m.i.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("Istituzione dell'elenco regionale degli organismi di formazione accreditati") per l’ambito della Formazione Superiore e/o della Formazione Continua;</w:t>
      </w:r>
    </w:p>
    <w:p w14:paraId="4E16BB93" w14:textId="77777777" w:rsidR="008B0E53" w:rsidRDefault="00000000">
      <w:pPr>
        <w:numPr>
          <w:ilvl w:val="0"/>
          <w:numId w:val="2"/>
        </w:numPr>
        <w:spacing w:after="120" w:line="276" w:lineRule="auto"/>
        <w:ind w:left="0" w:hanging="2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Soggetti non iscritti nel predetto elenco, purché abbiano già presentato istanza di accreditamento per l’ambito della Formazione Superiore e/o Continua ai sensi della D.G.R. n. 359 del 13 febbraio 2004 e successive modifiche ed integrazioni di cui alla DGR n. 2120/2015.</w:t>
      </w:r>
    </w:p>
    <w:p w14:paraId="5926D184" w14:textId="77777777" w:rsidR="008B0E53" w:rsidRDefault="00000000">
      <w:pP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Per i soggetti che, pur essendo ancora in fase di accreditamento, avranno ottenuto l’approvazione e il finanziamento di un progetto, l’avvio delle attività progettuali potrà avvenire solo a seguito dell’accettazione definitiva della domanda di accreditamento.</w:t>
      </w:r>
    </w:p>
    <w:p w14:paraId="414089FF" w14:textId="77777777" w:rsidR="008B0E53" w:rsidRDefault="00000000">
      <w:pPr>
        <w:spacing w:before="120"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Tenuto conto della natura e delle finalità del presente Avviso si precisa che lo stesso è valevole ai fini della maturazione dei requisiti di esperienza per l’ambito della formazione continua e superiore.</w:t>
      </w:r>
    </w:p>
    <w:p w14:paraId="63FADBB1" w14:textId="77777777" w:rsidR="008B0E53" w:rsidRDefault="00000000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Si evidenzia che, in caso di sospensione e/o revoca dell’accreditamento, l’ente non può partecipare a nessun bando,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nè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come ente proponente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nè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come partner di progetti, per tutta la durata della sospensione decorrente dalla data di notifica del provvedimento medesimo.</w:t>
      </w:r>
    </w:p>
    <w:p w14:paraId="29CB1043" w14:textId="77777777" w:rsidR="008B0E53" w:rsidRDefault="008B0E53">
      <w:pPr>
        <w:ind w:left="0" w:hanging="2"/>
        <w:rPr>
          <w:sz w:val="20"/>
          <w:szCs w:val="20"/>
        </w:rPr>
      </w:pPr>
    </w:p>
  </w:footnote>
  <w:footnote w:id="3">
    <w:p w14:paraId="6E3B9096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pecificare il Soggetto Capofila dell’Ambito Territoriale.</w:t>
      </w:r>
    </w:p>
  </w:footnote>
  <w:footnote w:id="4">
    <w:p w14:paraId="7E26B7CF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Indicare l’Am</w:t>
      </w:r>
      <w:r>
        <w:rPr>
          <w:rFonts w:ascii="Times New Roman" w:eastAsia="Times New Roman" w:hAnsi="Times New Roman" w:cs="Times New Roman"/>
          <w:sz w:val="20"/>
          <w:szCs w:val="20"/>
        </w:rPr>
        <w:t>bito Territoriale Sociale.</w:t>
      </w:r>
    </w:p>
  </w:footnote>
  <w:footnote w:id="5">
    <w:p w14:paraId="2E668101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Indicare l’indirizzo PEC o email dell’Ente che emana l’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vviso.</w:t>
      </w:r>
    </w:p>
  </w:footnote>
  <w:footnote w:id="6">
    <w:p w14:paraId="2D6FC022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Indicare l’Ente emanante.</w:t>
      </w:r>
    </w:p>
  </w:footnote>
  <w:footnote w:id="7">
    <w:p w14:paraId="332A97BE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Indicare l</w:t>
      </w:r>
      <w:r>
        <w:rPr>
          <w:rFonts w:ascii="Times New Roman" w:eastAsia="Times New Roman" w:hAnsi="Times New Roman" w:cs="Times New Roman"/>
          <w:sz w:val="20"/>
          <w:szCs w:val="20"/>
        </w:rPr>
        <w:t>a PEC dell’Ente emanante</w:t>
      </w:r>
    </w:p>
  </w:footnote>
  <w:footnote w:id="8">
    <w:p w14:paraId="040C2121" w14:textId="77777777" w:rsidR="008B0E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Indicare l’Am</w:t>
      </w:r>
      <w:r>
        <w:rPr>
          <w:rFonts w:ascii="Times New Roman" w:eastAsia="Times New Roman" w:hAnsi="Times New Roman" w:cs="Times New Roman"/>
          <w:sz w:val="20"/>
          <w:szCs w:val="20"/>
        </w:rPr>
        <w:t>bito Territoriale Sociale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708A" w14:textId="77777777" w:rsidR="008B0E53" w:rsidRDefault="008B0E53">
    <w:pPr>
      <w:tabs>
        <w:tab w:val="center" w:pos="4819"/>
        <w:tab w:val="right" w:pos="9638"/>
      </w:tabs>
      <w:ind w:left="0" w:hanging="2"/>
    </w:pPr>
  </w:p>
  <w:p w14:paraId="3EA709AB" w14:textId="77777777" w:rsidR="008B0E53" w:rsidRDefault="008B0E53">
    <w:pPr>
      <w:tabs>
        <w:tab w:val="center" w:pos="4819"/>
        <w:tab w:val="right" w:pos="9638"/>
      </w:tabs>
      <w:ind w:left="1" w:hanging="3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45F1" w14:textId="77777777" w:rsidR="008B0E53" w:rsidRDefault="008B0E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1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8B0E53" w14:paraId="661EF08A" w14:textId="77777777">
      <w:trPr>
        <w:trHeight w:val="2417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28A61E58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07E6F01C" w14:textId="77777777" w:rsidR="008B0E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Fac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simile dell’avviso</w:t>
          </w:r>
        </w:p>
        <w:p w14:paraId="4196295B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8BD50F7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51D7E374" w14:textId="77777777" w:rsidR="008B0E5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[logo dell’Ente emanante, Soggetto Capofila dell’Ambito Territoriale]</w:t>
          </w:r>
        </w:p>
        <w:p w14:paraId="623DBD2B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758F0744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0B16A415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7EA16E26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120BB4AC" w14:textId="77777777" w:rsidR="008B0E53" w:rsidRDefault="008B0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4BFED7F7" w14:textId="77777777" w:rsidR="008B0E53" w:rsidRDefault="008B0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CB7"/>
    <w:multiLevelType w:val="multilevel"/>
    <w:tmpl w:val="C2EA1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22CE3"/>
    <w:multiLevelType w:val="multilevel"/>
    <w:tmpl w:val="5F607BDA"/>
    <w:lvl w:ilvl="0">
      <w:start w:val="1"/>
      <w:numFmt w:val="bullet"/>
      <w:lvlText w:val="-"/>
      <w:lvlJc w:val="left"/>
      <w:pPr>
        <w:ind w:left="1065" w:hanging="705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FB162C6"/>
    <w:multiLevelType w:val="multilevel"/>
    <w:tmpl w:val="3C20F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FC25BF"/>
    <w:multiLevelType w:val="multilevel"/>
    <w:tmpl w:val="9E36F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BE3E32"/>
    <w:multiLevelType w:val="multilevel"/>
    <w:tmpl w:val="A4E44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83534A"/>
    <w:multiLevelType w:val="multilevel"/>
    <w:tmpl w:val="23DA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5742045">
    <w:abstractNumId w:val="3"/>
  </w:num>
  <w:num w:numId="2" w16cid:durableId="1419473865">
    <w:abstractNumId w:val="1"/>
  </w:num>
  <w:num w:numId="3" w16cid:durableId="10112453">
    <w:abstractNumId w:val="0"/>
  </w:num>
  <w:num w:numId="4" w16cid:durableId="677150251">
    <w:abstractNumId w:val="5"/>
  </w:num>
  <w:num w:numId="5" w16cid:durableId="1180851131">
    <w:abstractNumId w:val="4"/>
  </w:num>
  <w:num w:numId="6" w16cid:durableId="853957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53"/>
    <w:rsid w:val="00117381"/>
    <w:rsid w:val="0020501E"/>
    <w:rsid w:val="008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8672"/>
  <w15:docId w15:val="{0501C8B3-8DA8-4DDE-BF9D-470EE79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LHwdAjbGlO+Bi/YvTtBIiFeblQ==">CgMxLjAiiQIKC0FBQUJHNjJWb3hnEtUBCgtBQUFCRzYyVm94ZxILQUFBQkc2MlZveGcaDQoJdGV4dC9odG1sEgAiDgoKdGV4dC9wbGFpbhIAKhsiFTEwNjIyOTk3OTE5MjE2NDU4NjQzNCgAOAAwpIe+uNwxOOqQvrjcMUo7CiRhcHBsaWNhdGlvbi92bmQuZ29vZ2xlLWFwcHMuZG9jcy5tZHMaE8LX2uQBDRoLCgcKAWwQARgAEAFaDGZibG9qeXRwdjZheHICIAB4AIIBFHN1Z2dlc3QudmI0MW05ZmtzaTUzmgEGCAAQABgAGKSHvrjcMSDqkL643DFCFHN1Z2dlc3QudmI0MW05ZmtzaTUzIokCCgtBQUFCRzYyVm90YxLVAQoLQUFBQkc2MlZvdGMSC0FBQUJHNjJWb3RjGg0KCXRleHQvaHRtbBIAIg4KCnRleHQvcGxhaW4SACobIhUxMDYyMjk5NzkxOTIxNjQ1ODY0MzQoADgAMJqFgrjcMTj3xIK43DFKOwokYXBwbGljYXRpb24vdm5kLmdvb2dsZS1hcHBzLmRvY3MubWRzGhPC19rkAQ0aCwoHCgF0EAEYABABWgxmaWZ0MzBkb3ZueHhyAiAAeACCARRzdWdnZXN0LmFnbXZpbG5qcjJkbZoBBggAEAAYABiahYK43DEg98SCuNwxQhRzdWdnZXN0LmFnbXZpbG5qcjJkbTIIaC50eWpjd3Q4AGokChRzdWdnZXN0LnR2M25oMjkxZ2JpbRIMQ2hpYXJhIFZvenphaiQKFHN1Z2dlc3QudmI0MW05ZmtzaTUzEgxDaGlhcmEgVm96emFqJAoUc3VnZ2VzdC5hZ212aWxuanIyZG0SDENoaWFyYSBWb3p6YWokChRzdWdnZXN0LnIxN3kzaHViY29qNBIMQ2hpYXJhIFZvenphaiQKFHN1Z2dlc3QuOW1obHlzbHFwejh5EgxDaGlhcmEgVm96emFqJQoUc3VnZ2VzdC5lcWgyN2ZuZXljbTcSDUxpc2EgQ29uZm9ydG9qJAoUc3VnZ2VzdC5ncWh1ZnFvamYzcDESDENoaWFyYSBWb3p6YWokChRzdWdnZXN0LjQycnltaGRuZm1ubxIMQ2hpYXJhIFZvenphaiMKE3N1Z2dlc3QuMzlocDFwZnBueWsSDENoaWFyYSBWb3p6YWokChRzdWdnZXN0LnZ3Z2xkc2hwejJmYxIMQ2hpYXJhIFZvenphaiQKFHN1Z2dlc3QudTFvZGVubnFpYnJ6EgxDaGlhcmEgVm96emFqJAoUc3VnZ2VzdC5xODF4bnl1NzZ6djgSDENoaWFyYSBWb3p6YWolChRzdWdnZXN0Lm5yZzl5NWtyYmlodRINTGlzYSBDb25mb3J0b3IhMXRFUllWRl9waGx2SU9OOG5mMXNuZGlJQy0ydEtWZn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Chiara Vozza</cp:lastModifiedBy>
  <cp:revision>1</cp:revision>
  <dcterms:created xsi:type="dcterms:W3CDTF">2023-02-14T15:53:00Z</dcterms:created>
  <dcterms:modified xsi:type="dcterms:W3CDTF">2024-02-21T08:49:00Z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