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>ica normativa: L.R</w:t>
      </w:r>
      <w:bookmarkStart w:id="1" w:name="_GoBack"/>
      <w:bookmarkEnd w:id="1"/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89" w:rsidRDefault="000021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89" w:rsidRDefault="000021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89" w:rsidRDefault="000021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>454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04/06/2021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454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04/06/2021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E3D"/>
    <w:rsid w:val="00002189"/>
    <w:rsid w:val="000F68B4"/>
    <w:rsid w:val="002C4E3D"/>
    <w:rsid w:val="00505544"/>
    <w:rsid w:val="005D3960"/>
    <w:rsid w:val="006D4F85"/>
    <w:rsid w:val="00BE1564"/>
    <w:rsid w:val="00C0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1E2EBC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6</cp:revision>
  <dcterms:created xsi:type="dcterms:W3CDTF">2020-04-07T11:49:00Z</dcterms:created>
  <dcterms:modified xsi:type="dcterms:W3CDTF">2021-06-07T06:36:00Z</dcterms:modified>
</cp:coreProperties>
</file>