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 xml:space="preserve">3) non sono soggetti destinatari di misure di </w:t>
      </w:r>
      <w:bookmarkStart w:id="0" w:name="_GoBack"/>
      <w:bookmarkEnd w:id="0"/>
      <w:r w:rsidRPr="00B95CDA">
        <w:rPr>
          <w:rFonts w:ascii="Times New Roman" w:hAnsi="Times New Roman" w:cs="Times New Roman"/>
        </w:rPr>
        <w:t>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sz w:val="20"/>
          <w:szCs w:val="20"/>
        </w:rPr>
        <w:t>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sectPr w:rsidR="006F39C0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1D395A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</w:t>
          </w:r>
          <w:r w:rsidR="00760554" w:rsidRPr="00760554">
            <w:rPr>
              <w:rFonts w:ascii="Times New Roman" w:hAnsi="Times New Roman"/>
              <w:bCs/>
              <w:sz w:val="28"/>
              <w:szCs w:val="28"/>
            </w:rPr>
            <w:t>1357 del 30/11/2022</w:t>
          </w:r>
          <w:r w:rsidR="00760554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="001D395A" w:rsidRPr="001D395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26226">
            <w:rPr>
              <w:rFonts w:ascii="Times New Roman" w:hAnsi="Times New Roman"/>
              <w:bCs/>
              <w:sz w:val="28"/>
              <w:szCs w:val="28"/>
            </w:rPr>
            <w:t xml:space="preserve">    </w:t>
          </w:r>
          <w:r w:rsidR="00BA1209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70D4B8E9" wp14:editId="2BC6BEA7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1D395A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</w:t>
          </w:r>
          <w:r w:rsidR="00760554" w:rsidRPr="00760554">
            <w:rPr>
              <w:rFonts w:ascii="Times New Roman" w:hAnsi="Times New Roman"/>
              <w:bCs/>
              <w:sz w:val="28"/>
              <w:szCs w:val="28"/>
            </w:rPr>
            <w:t>1357 del 30/11/2022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26226">
            <w:rPr>
              <w:rFonts w:ascii="Times New Roman" w:hAnsi="Times New Roman"/>
              <w:bCs/>
              <w:sz w:val="28"/>
              <w:szCs w:val="28"/>
            </w:rPr>
            <w:t xml:space="preserve">      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FD03DC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D395A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0554"/>
    <w:rsid w:val="00762C1E"/>
    <w:rsid w:val="00770BA3"/>
    <w:rsid w:val="007716CC"/>
    <w:rsid w:val="007718E5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26226"/>
    <w:rsid w:val="00B776DF"/>
    <w:rsid w:val="00B96403"/>
    <w:rsid w:val="00BA1209"/>
    <w:rsid w:val="00BC1428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03DC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D83B10"/>
  <w15:docId w15:val="{B3464A09-8228-43C5-904F-023C2FA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1F27-B39C-4035-898A-7D2DAD4B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8132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19</cp:revision>
  <cp:lastPrinted>2021-12-13T11:30:00Z</cp:lastPrinted>
  <dcterms:created xsi:type="dcterms:W3CDTF">2018-11-26T11:20:00Z</dcterms:created>
  <dcterms:modified xsi:type="dcterms:W3CDTF">2022-12-01T07:54:00Z</dcterms:modified>
</cp:coreProperties>
</file>