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AD9" w:rsidRDefault="00A80D68">
      <w:pPr>
        <w:jc w:val="center"/>
        <w:rPr>
          <w:rFonts w:ascii="Times New Roman" w:eastAsia="Times New Roman" w:hAnsi="Times New Roman" w:cs="Times New Roman"/>
          <w:u w:val="single"/>
        </w:rPr>
      </w:pPr>
      <w:bookmarkStart w:id="0" w:name="_heading=h.gjdgxs" w:colFirst="0" w:colLast="0"/>
      <w:bookmarkEnd w:id="0"/>
      <w:r>
        <w:rPr>
          <w:rFonts w:ascii="Times New Roman" w:eastAsia="Times New Roman" w:hAnsi="Times New Roman" w:cs="Times New Roman"/>
          <w:u w:val="single"/>
        </w:rPr>
        <w:t>MODULO PER IL LEGALE RAPPRESENTANTE ED EVENTUALE PROCURATORE</w:t>
      </w:r>
    </w:p>
    <w:p w:rsidR="00F95AD9" w:rsidRDefault="00A80D68">
      <w:pPr>
        <w:jc w:val="center"/>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F95AD9" w:rsidRDefault="00F95AD9">
      <w:pPr>
        <w:jc w:val="right"/>
        <w:rPr>
          <w:rFonts w:ascii="Times New Roman" w:eastAsia="Times New Roman" w:hAnsi="Times New Roman" w:cs="Times New Roman"/>
          <w:u w:val="single"/>
        </w:rPr>
      </w:pPr>
    </w:p>
    <w:p w:rsidR="00F95AD9" w:rsidRDefault="00F95AD9">
      <w:pPr>
        <w:jc w:val="right"/>
        <w:rPr>
          <w:rFonts w:ascii="Times New Roman" w:eastAsia="Times New Roman" w:hAnsi="Times New Roman" w:cs="Times New Roman"/>
          <w:u w:val="single"/>
        </w:rPr>
      </w:pPr>
    </w:p>
    <w:p w:rsidR="00F95AD9" w:rsidRDefault="00A80D68">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F95AD9" w:rsidRDefault="00A80D68">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del D.P.R. n. 445 del 28/12/2000)</w:t>
      </w:r>
    </w:p>
    <w:p w:rsidR="00F95AD9" w:rsidRDefault="00F95AD9">
      <w:pPr>
        <w:jc w:val="center"/>
        <w:rPr>
          <w:rFonts w:ascii="Times New Roman" w:eastAsia="Times New Roman" w:hAnsi="Times New Roman" w:cs="Times New Roman"/>
          <w:i/>
        </w:rPr>
      </w:pPr>
    </w:p>
    <w:p w:rsidR="00F95AD9" w:rsidRDefault="00A80D6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Il sottoscritto ________________________________,</w:t>
      </w:r>
      <w:r w:rsidR="00956ED3">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nato a ___________________________il ________________, C.F. _______________________, residente in ____________________ </w:t>
      </w:r>
      <w:proofErr w:type="spellStart"/>
      <w:r>
        <w:rPr>
          <w:rFonts w:ascii="Times New Roman" w:eastAsia="Times New Roman" w:hAnsi="Times New Roman" w:cs="Times New Roman"/>
          <w:sz w:val="22"/>
          <w:szCs w:val="22"/>
        </w:rPr>
        <w:t>in</w:t>
      </w:r>
      <w:proofErr w:type="spellEnd"/>
      <w:r>
        <w:rPr>
          <w:rFonts w:ascii="Times New Roman" w:eastAsia="Times New Roman" w:hAnsi="Times New Roman" w:cs="Times New Roman"/>
          <w:sz w:val="22"/>
          <w:szCs w:val="22"/>
        </w:rPr>
        <w:t xml:space="preserve">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F95AD9" w:rsidRDefault="00A80D68">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F95AD9" w:rsidRDefault="00F95AD9">
      <w:pPr>
        <w:jc w:val="both"/>
        <w:rPr>
          <w:rFonts w:ascii="Times New Roman" w:eastAsia="Times New Roman" w:hAnsi="Times New Roman" w:cs="Times New Roman"/>
          <w:sz w:val="22"/>
          <w:szCs w:val="22"/>
        </w:rPr>
      </w:pPr>
    </w:p>
    <w:p w:rsidR="00F95AD9" w:rsidRDefault="00A80D6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F95AD9" w:rsidRDefault="00F95AD9">
      <w:pPr>
        <w:jc w:val="both"/>
        <w:rPr>
          <w:rFonts w:ascii="Times New Roman" w:eastAsia="Times New Roman" w:hAnsi="Times New Roman" w:cs="Times New Roman"/>
          <w:sz w:val="22"/>
          <w:szCs w:val="22"/>
        </w:rPr>
      </w:pPr>
    </w:p>
    <w:p w:rsidR="00F95AD9" w:rsidRDefault="00A80D68">
      <w:pPr>
        <w:keepNext/>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dichiara</w:t>
      </w:r>
    </w:p>
    <w:p w:rsidR="00F95AD9" w:rsidRDefault="00F95AD9">
      <w:pPr>
        <w:rPr>
          <w:rFonts w:ascii="Times New Roman" w:eastAsia="Times New Roman" w:hAnsi="Times New Roman" w:cs="Times New Roman"/>
          <w:sz w:val="22"/>
          <w:szCs w:val="22"/>
        </w:rPr>
      </w:pPr>
    </w:p>
    <w:p w:rsidR="00F95AD9" w:rsidRDefault="00A80D68">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F95AD9" w:rsidRDefault="00F95AD9">
      <w:pPr>
        <w:jc w:val="both"/>
        <w:rPr>
          <w:rFonts w:ascii="Times New Roman" w:eastAsia="Times New Roman" w:hAnsi="Times New Roman" w:cs="Times New Roman"/>
          <w:b/>
          <w:i/>
          <w:sz w:val="22"/>
          <w:szCs w:val="22"/>
        </w:rPr>
      </w:pPr>
    </w:p>
    <w:p w:rsidR="00F95AD9" w:rsidRDefault="00A80D68">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F95AD9" w:rsidRDefault="00F95AD9">
      <w:pPr>
        <w:ind w:left="284" w:hanging="284"/>
        <w:jc w:val="both"/>
        <w:rPr>
          <w:rFonts w:ascii="Times New Roman" w:eastAsia="Times New Roman" w:hAnsi="Times New Roman" w:cs="Times New Roman"/>
          <w:sz w:val="22"/>
          <w:szCs w:val="22"/>
        </w:rPr>
      </w:pPr>
    </w:p>
    <w:tbl>
      <w:tblPr>
        <w:tblStyle w:val="a8"/>
        <w:tblW w:w="952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9"/>
        <w:gridCol w:w="1658"/>
        <w:gridCol w:w="1890"/>
        <w:gridCol w:w="1699"/>
        <w:gridCol w:w="1824"/>
      </w:tblGrid>
      <w:tr w:rsidR="00F95AD9">
        <w:trPr>
          <w:trHeight w:val="640"/>
        </w:trPr>
        <w:tc>
          <w:tcPr>
            <w:tcW w:w="2449" w:type="dxa"/>
            <w:shd w:val="clear" w:color="auto" w:fill="auto"/>
            <w:vAlign w:val="center"/>
          </w:tcPr>
          <w:p w:rsidR="00F95AD9" w:rsidRDefault="00F95AD9">
            <w:pPr>
              <w:jc w:val="center"/>
              <w:rPr>
                <w:rFonts w:ascii="Times New Roman" w:eastAsia="Times New Roman" w:hAnsi="Times New Roman" w:cs="Times New Roman"/>
                <w:sz w:val="22"/>
                <w:szCs w:val="22"/>
              </w:rPr>
            </w:pPr>
          </w:p>
        </w:tc>
        <w:tc>
          <w:tcPr>
            <w:tcW w:w="1658" w:type="dxa"/>
            <w:shd w:val="clear" w:color="auto" w:fill="auto"/>
            <w:vAlign w:val="center"/>
          </w:tcPr>
          <w:p w:rsidR="00F95AD9" w:rsidRDefault="00A80D68">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COGNOME E NOME (</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tc>
        <w:tc>
          <w:tcPr>
            <w:tcW w:w="1890" w:type="dxa"/>
            <w:shd w:val="clear" w:color="auto" w:fill="auto"/>
            <w:vAlign w:val="center"/>
          </w:tcPr>
          <w:p w:rsidR="00F95AD9" w:rsidRDefault="00A80D68">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699" w:type="dxa"/>
            <w:shd w:val="clear" w:color="auto" w:fill="auto"/>
            <w:vAlign w:val="center"/>
          </w:tcPr>
          <w:p w:rsidR="00F95AD9" w:rsidRDefault="00A80D68">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24" w:type="dxa"/>
            <w:shd w:val="clear" w:color="auto" w:fill="auto"/>
            <w:vAlign w:val="center"/>
          </w:tcPr>
          <w:p w:rsidR="00F95AD9" w:rsidRDefault="00A80D68">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F95AD9">
        <w:trPr>
          <w:trHeight w:val="740"/>
        </w:trPr>
        <w:tc>
          <w:tcPr>
            <w:tcW w:w="2449" w:type="dxa"/>
            <w:shd w:val="clear" w:color="auto" w:fill="auto"/>
          </w:tcPr>
          <w:p w:rsidR="00F95AD9" w:rsidRDefault="00A80D68">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 (</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tc>
        <w:tc>
          <w:tcPr>
            <w:tcW w:w="1658" w:type="dxa"/>
            <w:shd w:val="clear" w:color="auto" w:fill="auto"/>
          </w:tcPr>
          <w:p w:rsidR="00F95AD9" w:rsidRDefault="00F95AD9">
            <w:pPr>
              <w:jc w:val="both"/>
              <w:rPr>
                <w:rFonts w:ascii="Times New Roman" w:eastAsia="Times New Roman" w:hAnsi="Times New Roman" w:cs="Times New Roman"/>
                <w:sz w:val="22"/>
                <w:szCs w:val="22"/>
              </w:rPr>
            </w:pPr>
          </w:p>
        </w:tc>
        <w:tc>
          <w:tcPr>
            <w:tcW w:w="1890" w:type="dxa"/>
            <w:shd w:val="clear" w:color="auto" w:fill="auto"/>
          </w:tcPr>
          <w:p w:rsidR="00F95AD9" w:rsidRDefault="00F95AD9">
            <w:pPr>
              <w:jc w:val="both"/>
              <w:rPr>
                <w:rFonts w:ascii="Times New Roman" w:eastAsia="Times New Roman" w:hAnsi="Times New Roman" w:cs="Times New Roman"/>
                <w:sz w:val="22"/>
                <w:szCs w:val="22"/>
              </w:rPr>
            </w:pPr>
          </w:p>
        </w:tc>
        <w:tc>
          <w:tcPr>
            <w:tcW w:w="1699" w:type="dxa"/>
            <w:shd w:val="clear" w:color="auto" w:fill="auto"/>
          </w:tcPr>
          <w:p w:rsidR="00F95AD9" w:rsidRDefault="00F95AD9">
            <w:pPr>
              <w:jc w:val="both"/>
              <w:rPr>
                <w:rFonts w:ascii="Times New Roman" w:eastAsia="Times New Roman" w:hAnsi="Times New Roman" w:cs="Times New Roman"/>
                <w:sz w:val="22"/>
                <w:szCs w:val="22"/>
              </w:rPr>
            </w:pPr>
          </w:p>
        </w:tc>
        <w:tc>
          <w:tcPr>
            <w:tcW w:w="1824" w:type="dxa"/>
            <w:shd w:val="clear" w:color="auto" w:fill="auto"/>
          </w:tcPr>
          <w:p w:rsidR="00F95AD9" w:rsidRDefault="00F95AD9">
            <w:pPr>
              <w:jc w:val="both"/>
              <w:rPr>
                <w:rFonts w:ascii="Times New Roman" w:eastAsia="Times New Roman" w:hAnsi="Times New Roman" w:cs="Times New Roman"/>
                <w:sz w:val="22"/>
                <w:szCs w:val="22"/>
              </w:rPr>
            </w:pPr>
          </w:p>
        </w:tc>
      </w:tr>
      <w:tr w:rsidR="00F95AD9">
        <w:trPr>
          <w:trHeight w:val="700"/>
        </w:trPr>
        <w:tc>
          <w:tcPr>
            <w:tcW w:w="2449" w:type="dxa"/>
            <w:shd w:val="clear" w:color="auto" w:fill="auto"/>
          </w:tcPr>
          <w:p w:rsidR="00F95AD9" w:rsidRDefault="00A80D68">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che sottoscrive la domanda di partecipazione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tc>
        <w:tc>
          <w:tcPr>
            <w:tcW w:w="1658" w:type="dxa"/>
            <w:shd w:val="clear" w:color="auto" w:fill="auto"/>
          </w:tcPr>
          <w:p w:rsidR="00F95AD9" w:rsidRDefault="00F95AD9">
            <w:pPr>
              <w:jc w:val="both"/>
              <w:rPr>
                <w:rFonts w:ascii="Times New Roman" w:eastAsia="Times New Roman" w:hAnsi="Times New Roman" w:cs="Times New Roman"/>
                <w:sz w:val="22"/>
                <w:szCs w:val="22"/>
              </w:rPr>
            </w:pPr>
          </w:p>
        </w:tc>
        <w:tc>
          <w:tcPr>
            <w:tcW w:w="1890" w:type="dxa"/>
            <w:shd w:val="clear" w:color="auto" w:fill="auto"/>
          </w:tcPr>
          <w:p w:rsidR="00F95AD9" w:rsidRDefault="00F95AD9">
            <w:pPr>
              <w:jc w:val="both"/>
              <w:rPr>
                <w:rFonts w:ascii="Times New Roman" w:eastAsia="Times New Roman" w:hAnsi="Times New Roman" w:cs="Times New Roman"/>
                <w:sz w:val="22"/>
                <w:szCs w:val="22"/>
              </w:rPr>
            </w:pPr>
          </w:p>
        </w:tc>
        <w:tc>
          <w:tcPr>
            <w:tcW w:w="1699" w:type="dxa"/>
            <w:shd w:val="clear" w:color="auto" w:fill="auto"/>
          </w:tcPr>
          <w:p w:rsidR="00F95AD9" w:rsidRDefault="00F95AD9">
            <w:pPr>
              <w:jc w:val="both"/>
              <w:rPr>
                <w:rFonts w:ascii="Times New Roman" w:eastAsia="Times New Roman" w:hAnsi="Times New Roman" w:cs="Times New Roman"/>
                <w:sz w:val="22"/>
                <w:szCs w:val="22"/>
              </w:rPr>
            </w:pPr>
          </w:p>
        </w:tc>
        <w:tc>
          <w:tcPr>
            <w:tcW w:w="1824" w:type="dxa"/>
            <w:shd w:val="clear" w:color="auto" w:fill="auto"/>
          </w:tcPr>
          <w:p w:rsidR="00F95AD9" w:rsidRDefault="00F95AD9">
            <w:pPr>
              <w:jc w:val="both"/>
              <w:rPr>
                <w:rFonts w:ascii="Times New Roman" w:eastAsia="Times New Roman" w:hAnsi="Times New Roman" w:cs="Times New Roman"/>
                <w:sz w:val="22"/>
                <w:szCs w:val="22"/>
              </w:rPr>
            </w:pPr>
          </w:p>
        </w:tc>
      </w:tr>
    </w:tbl>
    <w:p w:rsidR="00F95AD9" w:rsidRDefault="00A80D68">
      <w:pPr>
        <w:jc w:val="both"/>
        <w:rPr>
          <w:rFonts w:ascii="Times New Roman" w:eastAsia="Times New Roman" w:hAnsi="Times New Roman" w:cs="Times New Roman"/>
          <w:sz w:val="22"/>
          <w:szCs w:val="22"/>
        </w:rPr>
      </w:pPr>
      <w:bookmarkStart w:id="1" w:name="_heading=h.30j0zll" w:colFirst="0" w:colLast="0"/>
      <w:bookmarkEnd w:id="1"/>
      <w:r>
        <w:rPr>
          <w:rFonts w:ascii="Times New Roman" w:eastAsia="Times New Roman" w:hAnsi="Times New Roman" w:cs="Times New Roman"/>
          <w:sz w:val="22"/>
          <w:szCs w:val="22"/>
        </w:rPr>
        <w:lastRenderedPageBreak/>
        <w:br/>
      </w:r>
    </w:p>
    <w:p w:rsidR="00F95AD9" w:rsidRDefault="00A80D68">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F95AD9" w:rsidRDefault="00A80D68">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F95AD9" w:rsidRDefault="00A80D68">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F95AD9" w:rsidRDefault="00A80D68">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sono state emesse le seguenti sentenze di condanna passate in giudicato o decreti penali di condanna divenuti irrevocabili ovvero sentenze di ap</w:t>
      </w:r>
      <w:bookmarkStart w:id="2" w:name="_GoBack"/>
      <w:bookmarkEnd w:id="2"/>
      <w:r>
        <w:rPr>
          <w:rFonts w:ascii="Times New Roman" w:eastAsia="Times New Roman" w:hAnsi="Times New Roman" w:cs="Times New Roman"/>
          <w:sz w:val="22"/>
          <w:szCs w:val="22"/>
        </w:rPr>
        <w:t xml:space="preserve">plicazione della pena su richiesta ai sensi dell'articolo 444 del </w:t>
      </w:r>
      <w:proofErr w:type="gramStart"/>
      <w:r>
        <w:rPr>
          <w:rFonts w:ascii="Times New Roman" w:eastAsia="Times New Roman" w:hAnsi="Times New Roman" w:cs="Times New Roman"/>
          <w:sz w:val="22"/>
          <w:szCs w:val="22"/>
        </w:rPr>
        <w:t>c.p.p.:_</w:t>
      </w:r>
      <w:proofErr w:type="gramEnd"/>
      <w:r>
        <w:rPr>
          <w:rFonts w:ascii="Times New Roman" w:eastAsia="Times New Roman" w:hAnsi="Times New Roman" w:cs="Times New Roman"/>
          <w:sz w:val="22"/>
          <w:szCs w:val="22"/>
        </w:rPr>
        <w:t>________________________________________________________________________</w:t>
      </w:r>
    </w:p>
    <w:p w:rsidR="00F95AD9" w:rsidRDefault="00F95AD9">
      <w:pPr>
        <w:ind w:left="284"/>
        <w:jc w:val="both"/>
        <w:rPr>
          <w:rFonts w:ascii="Times New Roman" w:eastAsia="Times New Roman" w:hAnsi="Times New Roman" w:cs="Times New Roman"/>
          <w:sz w:val="22"/>
          <w:szCs w:val="22"/>
        </w:rPr>
      </w:pPr>
    </w:p>
    <w:p w:rsidR="00F95AD9" w:rsidRDefault="00A80D68">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F95AD9" w:rsidRDefault="00A80D68">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F95AD9" w:rsidRDefault="00A80D68">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F95AD9" w:rsidRDefault="00F95AD9">
      <w:pPr>
        <w:jc w:val="both"/>
        <w:rPr>
          <w:rFonts w:ascii="Times New Roman" w:eastAsia="Times New Roman" w:hAnsi="Times New Roman" w:cs="Times New Roman"/>
          <w:sz w:val="22"/>
          <w:szCs w:val="22"/>
        </w:rPr>
      </w:pPr>
    </w:p>
    <w:p w:rsidR="00F95AD9" w:rsidRDefault="00A80D68">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F95AD9" w:rsidRDefault="00A80D68">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F95AD9" w:rsidRDefault="00A80D68">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F95AD9" w:rsidRDefault="00A80D68">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F95AD9" w:rsidRDefault="00A80D68">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Si fa presente che, ai sensi dell’art. 33 del D.P.R. n. 313/2002, la persona interessata può effettuare una visura, presso l’Ufficio del Casellario giudiziale, senza efficacia certificativa, di tutte </w:t>
      </w:r>
      <w:proofErr w:type="gramStart"/>
      <w:r>
        <w:rPr>
          <w:rFonts w:ascii="Times New Roman" w:eastAsia="Times New Roman" w:hAnsi="Times New Roman" w:cs="Times New Roman"/>
          <w:b/>
          <w:sz w:val="22"/>
          <w:szCs w:val="22"/>
        </w:rPr>
        <w:t>le iscrizione</w:t>
      </w:r>
      <w:proofErr w:type="gramEnd"/>
      <w:r>
        <w:rPr>
          <w:rFonts w:ascii="Times New Roman" w:eastAsia="Times New Roman" w:hAnsi="Times New Roman" w:cs="Times New Roman"/>
          <w:b/>
          <w:sz w:val="22"/>
          <w:szCs w:val="22"/>
        </w:rPr>
        <w:t xml:space="preserve">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F95AD9" w:rsidRDefault="00F95AD9">
      <w:pPr>
        <w:jc w:val="both"/>
        <w:rPr>
          <w:rFonts w:ascii="Times New Roman" w:eastAsia="Times New Roman" w:hAnsi="Times New Roman" w:cs="Times New Roman"/>
          <w:sz w:val="22"/>
          <w:szCs w:val="22"/>
        </w:rPr>
      </w:pPr>
    </w:p>
    <w:p w:rsidR="00F95AD9" w:rsidRDefault="00A80D68">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F95AD9" w:rsidRDefault="00A80D68">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INPS sede di 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F95AD9" w:rsidRDefault="00A80D68">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(barrare, tra le alternative sottostanti, solo la casella che interessa)</w:t>
      </w:r>
    </w:p>
    <w:p w:rsidR="00F95AD9" w:rsidRDefault="00F95AD9">
      <w:pPr>
        <w:jc w:val="both"/>
        <w:rPr>
          <w:rFonts w:ascii="Times New Roman" w:eastAsia="Times New Roman" w:hAnsi="Times New Roman" w:cs="Times New Roman"/>
          <w:sz w:val="22"/>
          <w:szCs w:val="22"/>
        </w:rPr>
      </w:pPr>
    </w:p>
    <w:p w:rsidR="00F95AD9" w:rsidRDefault="00A80D68">
      <w:pPr>
        <w:ind w:firstLine="708"/>
        <w:jc w:val="both"/>
        <w:rPr>
          <w:rFonts w:ascii="Times New Roman" w:eastAsia="Times New Roman" w:hAnsi="Times New Roman" w:cs="Times New Roman"/>
          <w:sz w:val="22"/>
          <w:szCs w:val="22"/>
        </w:rPr>
      </w:pPr>
      <w:r>
        <w:rPr>
          <w:rFonts w:ascii="Noto Sans" w:eastAsia="Noto Sans" w:hAnsi="Noto Sans" w:cs="Noto Sans"/>
          <w:sz w:val="22"/>
          <w:szCs w:val="22"/>
        </w:rPr>
        <w:lastRenderedPageBreak/>
        <w:t>⬜</w:t>
      </w:r>
      <w:r>
        <w:rPr>
          <w:rFonts w:ascii="Times New Roman" w:eastAsia="Times New Roman" w:hAnsi="Times New Roman" w:cs="Times New Roman"/>
          <w:sz w:val="22"/>
          <w:szCs w:val="22"/>
        </w:rPr>
        <w:t xml:space="preserve"> datore di lavoro (</w:t>
      </w:r>
      <w:r>
        <w:rPr>
          <w:rFonts w:ascii="Times New Roman" w:eastAsia="Times New Roman" w:hAnsi="Times New Roman" w:cs="Times New Roman"/>
          <w:sz w:val="22"/>
          <w:szCs w:val="22"/>
          <w:vertAlign w:val="superscript"/>
        </w:rPr>
        <w:footnoteReference w:id="6"/>
      </w:r>
      <w:r>
        <w:rPr>
          <w:rFonts w:ascii="Times New Roman" w:eastAsia="Times New Roman" w:hAnsi="Times New Roman" w:cs="Times New Roman"/>
          <w:sz w:val="22"/>
          <w:szCs w:val="22"/>
        </w:rPr>
        <w:t xml:space="preserve">): matricola n. _____________, </w:t>
      </w:r>
    </w:p>
    <w:p w:rsidR="00F95AD9" w:rsidRDefault="00F95AD9">
      <w:pPr>
        <w:jc w:val="both"/>
        <w:rPr>
          <w:rFonts w:ascii="Times New Roman" w:eastAsia="Times New Roman" w:hAnsi="Times New Roman" w:cs="Times New Roman"/>
          <w:sz w:val="22"/>
          <w:szCs w:val="22"/>
        </w:rPr>
      </w:pPr>
    </w:p>
    <w:p w:rsidR="00F95AD9" w:rsidRDefault="00A80D68">
      <w:pPr>
        <w:ind w:firstLine="708"/>
        <w:jc w:val="both"/>
        <w:rPr>
          <w:rFonts w:ascii="Times New Roman" w:eastAsia="Times New Roman" w:hAnsi="Times New Roman" w:cs="Times New Roman"/>
          <w:sz w:val="22"/>
          <w:szCs w:val="22"/>
        </w:rPr>
      </w:pPr>
      <w:r>
        <w:rPr>
          <w:rFonts w:ascii="Noto Sans" w:eastAsia="Noto Sans" w:hAnsi="Noto Sans" w:cs="Noto Sans"/>
          <w:sz w:val="22"/>
          <w:szCs w:val="22"/>
        </w:rPr>
        <w:t>⬜</w:t>
      </w:r>
      <w:r>
        <w:rPr>
          <w:rFonts w:ascii="Times New Roman" w:eastAsia="Times New Roman" w:hAnsi="Times New Roman" w:cs="Times New Roman"/>
          <w:sz w:val="22"/>
          <w:szCs w:val="22"/>
        </w:rPr>
        <w:t xml:space="preserve"> gestione separata (</w:t>
      </w:r>
      <w:r>
        <w:rPr>
          <w:rFonts w:ascii="Times New Roman" w:eastAsia="Times New Roman" w:hAnsi="Times New Roman" w:cs="Times New Roman"/>
          <w:sz w:val="22"/>
          <w:szCs w:val="22"/>
          <w:vertAlign w:val="superscript"/>
        </w:rPr>
        <w:footnoteReference w:id="7"/>
      </w:r>
      <w:r>
        <w:rPr>
          <w:rFonts w:ascii="Times New Roman" w:eastAsia="Times New Roman" w:hAnsi="Times New Roman" w:cs="Times New Roman"/>
          <w:sz w:val="22"/>
          <w:szCs w:val="22"/>
        </w:rPr>
        <w:t xml:space="preserve">) – committente/associante </w:t>
      </w:r>
    </w:p>
    <w:p w:rsidR="00F95AD9" w:rsidRDefault="00F95AD9">
      <w:pPr>
        <w:jc w:val="both"/>
        <w:rPr>
          <w:rFonts w:ascii="Times New Roman" w:eastAsia="Times New Roman" w:hAnsi="Times New Roman" w:cs="Times New Roman"/>
          <w:sz w:val="22"/>
          <w:szCs w:val="22"/>
        </w:rPr>
      </w:pPr>
    </w:p>
    <w:p w:rsidR="00F95AD9" w:rsidRDefault="00A80D68">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 INAIL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F95AD9" w:rsidRDefault="00F95AD9">
      <w:pPr>
        <w:jc w:val="both"/>
        <w:rPr>
          <w:rFonts w:ascii="Times New Roman" w:eastAsia="Times New Roman" w:hAnsi="Times New Roman" w:cs="Times New Roman"/>
          <w:sz w:val="22"/>
          <w:szCs w:val="22"/>
        </w:rPr>
      </w:pPr>
    </w:p>
    <w:p w:rsidR="00F95AD9" w:rsidRDefault="00A80D68">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 Altra cassa (specificare) __________________________________ matricola n. __________________</w:t>
      </w:r>
    </w:p>
    <w:p w:rsidR="00F95AD9" w:rsidRDefault="00F95AD9">
      <w:pPr>
        <w:jc w:val="both"/>
        <w:rPr>
          <w:rFonts w:ascii="Times New Roman" w:eastAsia="Times New Roman" w:hAnsi="Times New Roman" w:cs="Times New Roman"/>
          <w:sz w:val="22"/>
          <w:szCs w:val="22"/>
        </w:rPr>
      </w:pPr>
    </w:p>
    <w:p w:rsidR="00F95AD9" w:rsidRDefault="00A80D68">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F95AD9" w:rsidRDefault="00F95AD9">
      <w:pPr>
        <w:jc w:val="both"/>
        <w:rPr>
          <w:rFonts w:ascii="Times New Roman" w:eastAsia="Times New Roman" w:hAnsi="Times New Roman" w:cs="Times New Roman"/>
          <w:sz w:val="22"/>
          <w:szCs w:val="22"/>
        </w:rPr>
      </w:pPr>
    </w:p>
    <w:p w:rsidR="00F95AD9" w:rsidRDefault="00A80D68">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F95AD9" w:rsidRDefault="00F95AD9">
      <w:pPr>
        <w:jc w:val="both"/>
        <w:rPr>
          <w:rFonts w:ascii="Times New Roman" w:eastAsia="Times New Roman" w:hAnsi="Times New Roman" w:cs="Times New Roman"/>
          <w:b/>
          <w:sz w:val="22"/>
          <w:szCs w:val="22"/>
        </w:rPr>
      </w:pPr>
    </w:p>
    <w:p w:rsidR="00F95AD9" w:rsidRDefault="00A80D68">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F95AD9" w:rsidRDefault="00F95AD9">
      <w:pPr>
        <w:ind w:left="284" w:hanging="284"/>
        <w:jc w:val="both"/>
        <w:rPr>
          <w:rFonts w:ascii="Times New Roman" w:eastAsia="Times New Roman" w:hAnsi="Times New Roman" w:cs="Times New Roman"/>
          <w:sz w:val="22"/>
          <w:szCs w:val="22"/>
        </w:rPr>
      </w:pPr>
    </w:p>
    <w:p w:rsidR="00F95AD9" w:rsidRDefault="00A80D68">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F95AD9" w:rsidRDefault="00F95AD9">
      <w:pPr>
        <w:jc w:val="both"/>
        <w:rPr>
          <w:rFonts w:ascii="Times New Roman" w:eastAsia="Times New Roman" w:hAnsi="Times New Roman" w:cs="Times New Roman"/>
          <w:sz w:val="22"/>
          <w:szCs w:val="22"/>
        </w:rPr>
      </w:pPr>
    </w:p>
    <w:p w:rsidR="00F95AD9" w:rsidRDefault="00A80D68">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F95AD9" w:rsidRDefault="00A80D68">
      <w:pPr>
        <w:numPr>
          <w:ilvl w:val="0"/>
          <w:numId w:val="2"/>
        </w:numPr>
        <w:jc w:val="both"/>
        <w:rPr>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F95AD9" w:rsidRDefault="00A80D68">
      <w:pPr>
        <w:numPr>
          <w:ilvl w:val="0"/>
          <w:numId w:val="2"/>
        </w:numPr>
        <w:jc w:val="both"/>
        <w:rPr>
          <w:sz w:val="22"/>
          <w:szCs w:val="22"/>
        </w:rPr>
      </w:pPr>
      <w:r>
        <w:rPr>
          <w:rFonts w:ascii="Times New Roman" w:eastAsia="Times New Roman" w:hAnsi="Times New Roman" w:cs="Times New Roman"/>
          <w:sz w:val="22"/>
          <w:szCs w:val="22"/>
        </w:rPr>
        <w:t>che 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F95AD9" w:rsidRDefault="00A80D68">
      <w:pPr>
        <w:numPr>
          <w:ilvl w:val="0"/>
          <w:numId w:val="2"/>
        </w:numPr>
        <w:jc w:val="both"/>
        <w:rPr>
          <w:sz w:val="22"/>
          <w:szCs w:val="22"/>
        </w:rPr>
      </w:pPr>
      <w:r>
        <w:rPr>
          <w:rFonts w:ascii="Times New Roman" w:eastAsia="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sul trattamento dei dati personali, ai sensi dell’art. 13 del GDPR.</w:t>
      </w:r>
    </w:p>
    <w:p w:rsidR="00F95AD9" w:rsidRDefault="00F95AD9">
      <w:pPr>
        <w:rPr>
          <w:rFonts w:ascii="Times New Roman" w:eastAsia="Times New Roman" w:hAnsi="Times New Roman" w:cs="Times New Roman"/>
          <w:sz w:val="22"/>
          <w:szCs w:val="22"/>
        </w:rPr>
      </w:pPr>
    </w:p>
    <w:p w:rsidR="00F95AD9" w:rsidRDefault="00A80D68">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w:t>
      </w:r>
    </w:p>
    <w:p w:rsidR="00F95AD9" w:rsidRDefault="00A80D68">
      <w:pPr>
        <w:tabs>
          <w:tab w:val="center" w:pos="8505"/>
        </w:tabs>
        <w:spacing w:line="260" w:lineRule="auto"/>
        <w:ind w:left="6237"/>
        <w:jc w:val="both"/>
        <w:rPr>
          <w:sz w:val="20"/>
          <w:szCs w:val="20"/>
        </w:rPr>
      </w:pPr>
      <w:r>
        <w:rPr>
          <w:rFonts w:ascii="Times New Roman" w:eastAsia="Times New Roman" w:hAnsi="Times New Roman" w:cs="Times New Roman"/>
          <w:sz w:val="22"/>
          <w:szCs w:val="22"/>
        </w:rPr>
        <w:t xml:space="preserve"> Firmato digitalmente</w:t>
      </w:r>
    </w:p>
    <w:p w:rsidR="00F95AD9" w:rsidRDefault="00A80D68">
      <w:pPr>
        <w:keepNext/>
        <w:pBdr>
          <w:top w:val="nil"/>
          <w:left w:val="nil"/>
          <w:bottom w:val="nil"/>
          <w:right w:val="nil"/>
          <w:between w:val="nil"/>
        </w:pBdr>
        <w:ind w:left="4536"/>
        <w:jc w:val="center"/>
        <w:rPr>
          <w:rFonts w:ascii="Cambria" w:eastAsia="Cambria" w:hAnsi="Cambria" w:cs="Cambria"/>
          <w:b/>
          <w:color w:val="000000"/>
          <w:sz w:val="20"/>
          <w:szCs w:val="20"/>
        </w:rPr>
      </w:pPr>
      <w:r>
        <w:rPr>
          <w:rFonts w:ascii="Cambria" w:eastAsia="Cambria" w:hAnsi="Cambria" w:cs="Cambria"/>
          <w:b/>
          <w:color w:val="000000"/>
          <w:sz w:val="20"/>
          <w:szCs w:val="20"/>
        </w:rPr>
        <w:tab/>
        <w:t>________________________________</w:t>
      </w:r>
    </w:p>
    <w:p w:rsidR="00F95AD9" w:rsidRDefault="00A80D68">
      <w:pPr>
        <w:ind w:left="4956" w:firstLine="431"/>
        <w:rPr>
          <w:sz w:val="18"/>
          <w:szCs w:val="18"/>
        </w:rPr>
      </w:pPr>
      <w:r>
        <w:rPr>
          <w:i/>
          <w:sz w:val="18"/>
          <w:szCs w:val="18"/>
        </w:rPr>
        <w:t xml:space="preserve"> (indicare nome e cognome del firmatario) </w:t>
      </w:r>
      <w:r>
        <w:rPr>
          <w:sz w:val="18"/>
          <w:szCs w:val="18"/>
        </w:rPr>
        <w:t>(</w:t>
      </w:r>
      <w:r>
        <w:rPr>
          <w:sz w:val="18"/>
          <w:szCs w:val="18"/>
          <w:vertAlign w:val="superscript"/>
        </w:rPr>
        <w:footnoteReference w:id="8"/>
      </w:r>
      <w:r>
        <w:rPr>
          <w:sz w:val="18"/>
          <w:szCs w:val="18"/>
        </w:rPr>
        <w:t>)</w:t>
      </w:r>
    </w:p>
    <w:p w:rsidR="00F95AD9" w:rsidRDefault="00A80D68">
      <w:pPr>
        <w:jc w:val="center"/>
        <w:rPr>
          <w:rFonts w:ascii="Times New Roman" w:eastAsia="Times New Roman" w:hAnsi="Times New Roman" w:cs="Times New Roman"/>
          <w:b/>
          <w:i/>
        </w:rPr>
      </w:pPr>
      <w:r>
        <w:br w:type="page"/>
      </w:r>
      <w:r>
        <w:rPr>
          <w:rFonts w:ascii="Times New Roman" w:eastAsia="Times New Roman" w:hAnsi="Times New Roman" w:cs="Times New Roman"/>
          <w:b/>
          <w:i/>
        </w:rPr>
        <w:lastRenderedPageBreak/>
        <w:t>Informativa del Titolare sul trattamento dei dati personali delle persone fisiche</w:t>
      </w:r>
    </w:p>
    <w:p w:rsidR="00F95AD9" w:rsidRDefault="00A80D68">
      <w:pPr>
        <w:jc w:val="center"/>
        <w:rPr>
          <w:rFonts w:ascii="Times New Roman" w:eastAsia="Times New Roman" w:hAnsi="Times New Roman" w:cs="Times New Roman"/>
          <w:b/>
          <w:i/>
          <w:vertAlign w:val="superscript"/>
        </w:rPr>
      </w:pPr>
      <w:r>
        <w:rPr>
          <w:rFonts w:ascii="Times New Roman" w:eastAsia="Times New Roman" w:hAnsi="Times New Roman" w:cs="Times New Roman"/>
          <w:b/>
          <w:i/>
        </w:rPr>
        <w:t>- per il Rappresentante dell’ente e relativo personale tecnico, amministrativo e contabile -</w:t>
      </w:r>
    </w:p>
    <w:p w:rsidR="00F95AD9" w:rsidRDefault="00A80D68">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ex art. 13, Regolamento 2016/679/UE - GDPR</w:t>
      </w:r>
      <w:r>
        <w:rPr>
          <w:rFonts w:ascii="Times New Roman" w:eastAsia="Times New Roman" w:hAnsi="Times New Roman" w:cs="Times New Roman"/>
        </w:rPr>
        <w:t>)</w:t>
      </w:r>
    </w:p>
    <w:p w:rsidR="00F95AD9" w:rsidRDefault="00F95AD9">
      <w:pPr>
        <w:spacing w:line="360" w:lineRule="auto"/>
        <w:jc w:val="center"/>
        <w:rPr>
          <w:rFonts w:ascii="Times New Roman" w:eastAsia="Times New Roman" w:hAnsi="Times New Roman" w:cs="Times New Roman"/>
        </w:rPr>
      </w:pPr>
    </w:p>
    <w:p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In base al Regolamento 2016/679/UE (</w:t>
      </w:r>
      <w:r>
        <w:rPr>
          <w:rFonts w:ascii="Times New Roman" w:eastAsia="Times New Roman" w:hAnsi="Times New Roman" w:cs="Times New Roman"/>
          <w:i/>
        </w:rPr>
        <w:t>General Data Protection Regulation</w:t>
      </w:r>
      <w:r>
        <w:rPr>
          <w:rFonts w:ascii="Times New Roman" w:eastAsia="Times New Roman" w:hAnsi="Times New Roman" w:cs="Times New Roman"/>
        </w:rPr>
        <w:t xml:space="preserve"> – GDPR) “</w:t>
      </w:r>
      <w:r>
        <w:rPr>
          <w:rFonts w:ascii="Times New Roman" w:eastAsia="Times New Roman" w:hAnsi="Times New Roman" w:cs="Times New Roman"/>
          <w:i/>
        </w:rPr>
        <w:t>ogni persona ha diritto alla protezione dei dati di carattere personale che la riguardano</w:t>
      </w:r>
      <w:r>
        <w:rPr>
          <w:rFonts w:ascii="Times New Roman" w:eastAsia="Times New Roman" w:hAnsi="Times New Roman" w:cs="Times New Roman"/>
        </w:rPr>
        <w:t xml:space="preserve">”. </w:t>
      </w:r>
    </w:p>
    <w:p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I trattamenti di dati personali sono improntati ai principi di correttezza, liceità e trasparenza, tutelando la riservatezza dell’interessato e i suoi diritti.</w:t>
      </w:r>
    </w:p>
    <w:p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 xml:space="preserve">Il Titolare del trattamento è la Regione del Veneto / Giunta Regionale, con sede a Palazzo Balbi - </w:t>
      </w:r>
      <w:proofErr w:type="spellStart"/>
      <w:r>
        <w:rPr>
          <w:rFonts w:ascii="Times New Roman" w:eastAsia="Times New Roman" w:hAnsi="Times New Roman" w:cs="Times New Roman"/>
        </w:rPr>
        <w:t>Dorsoduro</w:t>
      </w:r>
      <w:proofErr w:type="spellEnd"/>
      <w:r>
        <w:rPr>
          <w:rFonts w:ascii="Times New Roman" w:eastAsia="Times New Roman" w:hAnsi="Times New Roman" w:cs="Times New Roman"/>
        </w:rPr>
        <w:t>, 3901, 30123 – Venezia.</w:t>
      </w:r>
    </w:p>
    <w:p w:rsidR="00F95AD9" w:rsidRDefault="00A80D68">
      <w:pPr>
        <w:spacing w:after="120"/>
        <w:jc w:val="both"/>
        <w:rPr>
          <w:rFonts w:ascii="Times New Roman" w:eastAsia="Times New Roman" w:hAnsi="Times New Roman" w:cs="Times New Roman"/>
          <w:b/>
        </w:rPr>
      </w:pPr>
      <w:r>
        <w:rPr>
          <w:rFonts w:ascii="Times New Roman" w:eastAsia="Times New Roman" w:hAnsi="Times New Roman" w:cs="Times New Roman"/>
        </w:rPr>
        <w:t>Il Delegato al trattamento dei dati che La riguardano, ai sensi della DGR n. 596 del 08.05.2018 pubblicata sul BUR n. 44 del 11.05.2018, è il Direttore della Direzione Lavoro.</w:t>
      </w:r>
    </w:p>
    <w:p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 xml:space="preserve">Il Responsabile della Protezione dei dati / </w:t>
      </w:r>
      <w:r>
        <w:rPr>
          <w:rFonts w:ascii="Times New Roman" w:eastAsia="Times New Roman" w:hAnsi="Times New Roman" w:cs="Times New Roman"/>
          <w:i/>
        </w:rPr>
        <w:t>Data Protection Officer</w:t>
      </w:r>
      <w:r>
        <w:rPr>
          <w:rFonts w:ascii="Times New Roman" w:eastAsia="Times New Roman" w:hAnsi="Times New Roman" w:cs="Times New Roman"/>
        </w:rPr>
        <w:t xml:space="preserve"> ha sede a Palazzo </w:t>
      </w:r>
      <w:proofErr w:type="spellStart"/>
      <w:r>
        <w:rPr>
          <w:rFonts w:ascii="Times New Roman" w:eastAsia="Times New Roman" w:hAnsi="Times New Roman" w:cs="Times New Roman"/>
        </w:rPr>
        <w:t>Sceriman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Cannaregio</w:t>
      </w:r>
      <w:proofErr w:type="spellEnd"/>
      <w:r>
        <w:rPr>
          <w:rFonts w:ascii="Times New Roman" w:eastAsia="Times New Roman" w:hAnsi="Times New Roman" w:cs="Times New Roman"/>
        </w:rPr>
        <w:t xml:space="preserve">, 168, 30121 – Venezia. La casella mail, a cui potrà rivolgersi per le questioni relative ai trattamenti di dati che La riguardano, è: </w:t>
      </w:r>
      <w:hyperlink r:id="rId9">
        <w:r>
          <w:rPr>
            <w:rFonts w:ascii="Times New Roman" w:eastAsia="Times New Roman" w:hAnsi="Times New Roman" w:cs="Times New Roman"/>
            <w:color w:val="0000FF"/>
            <w:u w:val="single"/>
          </w:rPr>
          <w:t>dpo@regione.veneto.it</w:t>
        </w:r>
      </w:hyperlink>
      <w:r>
        <w:rPr>
          <w:rFonts w:ascii="Times New Roman" w:eastAsia="Times New Roman" w:hAnsi="Times New Roman" w:cs="Times New Roman"/>
        </w:rPr>
        <w:t xml:space="preserve">. </w:t>
      </w:r>
    </w:p>
    <w:p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Le finalità del trattamento cui sono destinati i dati personali sono finalità di interesse pubblico, incluse quelle amministrative e contabili, per l’accesso ai finanziamenti pubblici e per l’erogazione degli stessi a valere sui fondi strutturali e la base giuridica del trattamento (ai sensi degli articoli 6 e/o 9 del Regolamento 2016/679/UE) è rappresentata dal Reg. UE 1303/13 e dalla normativa nazionale ed europea di settore in materia di fondi strutturali.</w:t>
      </w:r>
    </w:p>
    <w:p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I dati possono essere trattati anche per consentire l’abilitazione all’applicativo informatico regionale denominato “</w:t>
      </w:r>
      <w:r>
        <w:rPr>
          <w:rFonts w:ascii="Times New Roman" w:eastAsia="Times New Roman" w:hAnsi="Times New Roman" w:cs="Times New Roman"/>
          <w:i/>
        </w:rPr>
        <w:t>A39 – Monitoraggio Allievi Web</w:t>
      </w:r>
      <w:r>
        <w:rPr>
          <w:rFonts w:ascii="Times New Roman" w:eastAsia="Times New Roman" w:hAnsi="Times New Roman" w:cs="Times New Roman"/>
        </w:rPr>
        <w:t>” che consente all’Amministrazione regionale di svolgere le funzioni di monitoraggio, valutazione, sorveglianza e controllo delle attività approvate e finanziate dalla stessa.</w:t>
      </w:r>
    </w:p>
    <w:p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I dati personali, ai sensi dell’art. 125, par. 4, lett. c) del citato Reg. UE 1303/13, saranno trattati per attuare misure antifrode efficaci e proporzionate, tenendo conto dei rischi individuati, al fine di assicurare la corretta gestione finanziaria e il controllo dei programmi operativi regionali, mediante il ricorso allo strumento informatico di valutazione del rischio sviluppato dalla Commissione europea e denominato “</w:t>
      </w:r>
      <w:proofErr w:type="spellStart"/>
      <w:r>
        <w:rPr>
          <w:rFonts w:ascii="Times New Roman" w:eastAsia="Times New Roman" w:hAnsi="Times New Roman" w:cs="Times New Roman"/>
          <w:i/>
        </w:rPr>
        <w:t>Arachne</w:t>
      </w:r>
      <w:proofErr w:type="spellEnd"/>
      <w:r>
        <w:rPr>
          <w:rFonts w:ascii="Times New Roman" w:eastAsia="Times New Roman" w:hAnsi="Times New Roman" w:cs="Times New Roman"/>
        </w:rPr>
        <w:t>”.</w:t>
      </w:r>
    </w:p>
    <w:p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I risultati del calcolo del rischio sono dati interni utilizzati per verifiche di gestione, soggetti a condizioni di protezione dei dati e non devono essere pubblicati né dai servizi della Commissione europea né dall’Autorità di Gestione.</w:t>
      </w:r>
    </w:p>
    <w:p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I dati raccolti potranno essere trattati inoltre a fini di archiviazione (protocollo e conservazione documentale) nonché, in forma aggregata, a fini statistici, in conformità all’art. 89 del Regolamento 2016/679/UE – GDPR.</w:t>
      </w:r>
    </w:p>
    <w:p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I dati personali, trattati da persone autorizzate, non saranno comunicati né diffusi, salvi i casi previsti dalla normativa vigente. La gestione dei dati è informatizzata e manuale.</w:t>
      </w:r>
    </w:p>
    <w:p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 xml:space="preserve">Il periodo di conservazione, ai sensi dell’articolo 5, par. 1, lett. e) del Regolamento 2016/679/UE, è determinato in base alla vigente normativa nazionale ed europea di settore in materia di fondi </w:t>
      </w:r>
      <w:r>
        <w:rPr>
          <w:rFonts w:ascii="Times New Roman" w:eastAsia="Times New Roman" w:hAnsi="Times New Roman" w:cs="Times New Roman"/>
        </w:rPr>
        <w:lastRenderedPageBreak/>
        <w:t>strutturali e, in ogni caso, non supera il tempo necessario al conseguimento delle finalità in parola e per cui i dati sono raccolti e successivamente trattati.</w:t>
      </w:r>
    </w:p>
    <w:p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 xml:space="preserve">Ha diritto di proporre reclamo, ai sensi dell’articolo 77 del Regolamento 2016/679/UE, al Garante per la protezione dei dati personali con sede in Piazza di Monte </w:t>
      </w:r>
      <w:proofErr w:type="spellStart"/>
      <w:r>
        <w:rPr>
          <w:rFonts w:ascii="Times New Roman" w:eastAsia="Times New Roman" w:hAnsi="Times New Roman" w:cs="Times New Roman"/>
        </w:rPr>
        <w:t>Citorio</w:t>
      </w:r>
      <w:proofErr w:type="spellEnd"/>
      <w:r>
        <w:rPr>
          <w:rFonts w:ascii="Times New Roman" w:eastAsia="Times New Roman" w:hAnsi="Times New Roman" w:cs="Times New Roman"/>
        </w:rPr>
        <w:t xml:space="preserve"> n. 121, 00186 – ROMA, ovvero ad altra autorità europea di controllo competente. </w:t>
      </w:r>
    </w:p>
    <w:p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ed europea di settore in materia di fondi strutturali. </w:t>
      </w:r>
    </w:p>
    <w:p w:rsidR="00F95AD9" w:rsidRDefault="00A80D68">
      <w:pPr>
        <w:spacing w:after="120"/>
        <w:jc w:val="both"/>
        <w:rPr>
          <w:rFonts w:ascii="Times New Roman" w:eastAsia="Times New Roman" w:hAnsi="Times New Roman" w:cs="Times New Roman"/>
        </w:rPr>
      </w:pPr>
      <w:r>
        <w:rPr>
          <w:rFonts w:ascii="Times New Roman" w:eastAsia="Times New Roman" w:hAnsi="Times New Roman" w:cs="Times New Roman"/>
        </w:rPr>
        <w:t>Il mancato conferimento dei dati personali non consentirà l’accesso ai suddetti finanziamenti.</w:t>
      </w:r>
    </w:p>
    <w:p w:rsidR="00F95AD9" w:rsidRDefault="00F95AD9">
      <w:pPr>
        <w:spacing w:after="120"/>
        <w:jc w:val="both"/>
        <w:rPr>
          <w:rFonts w:ascii="Times New Roman" w:eastAsia="Times New Roman" w:hAnsi="Times New Roman" w:cs="Times New Roman"/>
        </w:rPr>
      </w:pPr>
    </w:p>
    <w:p w:rsidR="00F95AD9" w:rsidRDefault="00F95AD9">
      <w:pPr>
        <w:spacing w:after="120"/>
        <w:jc w:val="both"/>
        <w:rPr>
          <w:rFonts w:ascii="Times New Roman" w:eastAsia="Times New Roman" w:hAnsi="Times New Roman" w:cs="Times New Roman"/>
          <w:i/>
        </w:rPr>
      </w:pPr>
    </w:p>
    <w:p w:rsidR="00F95AD9" w:rsidRDefault="00A80D68">
      <w:pPr>
        <w:spacing w:before="120" w:after="120"/>
        <w:ind w:left="2835"/>
        <w:jc w:val="center"/>
        <w:rPr>
          <w:rFonts w:ascii="Times New Roman" w:eastAsia="Times New Roman" w:hAnsi="Times New Roman" w:cs="Times New Roman"/>
        </w:rPr>
      </w:pPr>
      <w:r>
        <w:rPr>
          <w:rFonts w:ascii="Times New Roman" w:eastAsia="Times New Roman" w:hAnsi="Times New Roman" w:cs="Times New Roman"/>
        </w:rPr>
        <w:t>Il Dirigente Delegato</w:t>
      </w:r>
    </w:p>
    <w:p w:rsidR="00F95AD9" w:rsidRDefault="00A80D68">
      <w:pPr>
        <w:spacing w:before="120" w:after="120"/>
        <w:ind w:left="2835"/>
        <w:jc w:val="center"/>
        <w:rPr>
          <w:rFonts w:ascii="Times New Roman" w:eastAsia="Times New Roman" w:hAnsi="Times New Roman" w:cs="Times New Roman"/>
        </w:rPr>
      </w:pPr>
      <w:r>
        <w:rPr>
          <w:rFonts w:ascii="Times New Roman" w:eastAsia="Times New Roman" w:hAnsi="Times New Roman" w:cs="Times New Roman"/>
        </w:rPr>
        <w:t>della Direzione Lavoro</w:t>
      </w:r>
    </w:p>
    <w:p w:rsidR="00F95AD9" w:rsidRDefault="00A80D68">
      <w:pPr>
        <w:spacing w:before="120" w:after="120"/>
        <w:ind w:left="2835"/>
        <w:jc w:val="center"/>
        <w:rPr>
          <w:rFonts w:ascii="Times New Roman" w:eastAsia="Times New Roman" w:hAnsi="Times New Roman" w:cs="Times New Roman"/>
          <w:b/>
        </w:rPr>
      </w:pPr>
      <w:r>
        <w:rPr>
          <w:rFonts w:ascii="Times New Roman" w:eastAsia="Times New Roman" w:hAnsi="Times New Roman" w:cs="Times New Roman"/>
        </w:rPr>
        <w:t xml:space="preserve">Dott. Alessandro </w:t>
      </w:r>
      <w:proofErr w:type="spellStart"/>
      <w:r>
        <w:rPr>
          <w:rFonts w:ascii="Times New Roman" w:eastAsia="Times New Roman" w:hAnsi="Times New Roman" w:cs="Times New Roman"/>
        </w:rPr>
        <w:t>Agostinetti</w:t>
      </w:r>
      <w:proofErr w:type="spellEnd"/>
    </w:p>
    <w:p w:rsidR="00F95AD9" w:rsidRDefault="00F95AD9"/>
    <w:p w:rsidR="00F95AD9" w:rsidRDefault="00F95AD9">
      <w:pPr>
        <w:jc w:val="center"/>
      </w:pPr>
    </w:p>
    <w:sectPr w:rsidR="00F95AD9">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701"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D68" w:rsidRDefault="00A80D68">
      <w:r>
        <w:separator/>
      </w:r>
    </w:p>
  </w:endnote>
  <w:endnote w:type="continuationSeparator" w:id="0">
    <w:p w:rsidR="00A80D68" w:rsidRDefault="00A8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AD9" w:rsidRDefault="00F95AD9">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AD9" w:rsidRDefault="00A80D68">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AD9" w:rsidRDefault="00F95AD9">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D68" w:rsidRDefault="00A80D68">
      <w:r>
        <w:separator/>
      </w:r>
    </w:p>
  </w:footnote>
  <w:footnote w:type="continuationSeparator" w:id="0">
    <w:p w:rsidR="00A80D68" w:rsidRDefault="00A80D68">
      <w:r>
        <w:continuationSeparator/>
      </w:r>
    </w:p>
  </w:footnote>
  <w:footnote w:id="1">
    <w:p w:rsidR="00F95AD9" w:rsidRDefault="00A80D68">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F95AD9" w:rsidRDefault="00A80D68">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F95AD9" w:rsidRDefault="00A80D68">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F95AD9" w:rsidRDefault="00A80D68">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F95AD9" w:rsidRDefault="00A80D68">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Inail o dell’Agenzia delle entrate, specificare quella effettivamente competente.</w:t>
      </w:r>
    </w:p>
    <w:p w:rsidR="00F95AD9" w:rsidRDefault="00F95AD9">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F95AD9" w:rsidRPr="009A26FC" w:rsidRDefault="00A80D68" w:rsidP="009A26FC">
      <w:pPr>
        <w:pBdr>
          <w:top w:val="nil"/>
          <w:left w:val="nil"/>
          <w:bottom w:val="nil"/>
          <w:right w:val="nil"/>
          <w:between w:val="nil"/>
        </w:pBdr>
        <w:spacing w:before="120" w:after="120"/>
        <w:ind w:left="170" w:hanging="170"/>
        <w:jc w:val="both"/>
        <w:rPr>
          <w:rFonts w:ascii="Times New Roman" w:eastAsia="Times New Roman" w:hAnsi="Times New Roman" w:cs="Times New Roman"/>
          <w:color w:val="000000"/>
          <w:sz w:val="20"/>
          <w:szCs w:val="20"/>
          <w:vertAlign w:val="superscript"/>
        </w:rPr>
      </w:pPr>
      <w:r w:rsidRPr="009A26FC">
        <w:rPr>
          <w:rFonts w:ascii="Times New Roman" w:hAnsi="Times New Roman" w:cs="Times New Roman"/>
          <w:sz w:val="20"/>
          <w:szCs w:val="20"/>
          <w:vertAlign w:val="superscript"/>
        </w:rPr>
        <w:footnoteRef/>
      </w:r>
      <w:r w:rsidRPr="009A26FC">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footnote>
  <w:footnote w:id="7">
    <w:p w:rsidR="00F95AD9" w:rsidRPr="009A26FC" w:rsidRDefault="00A80D68" w:rsidP="009A26FC">
      <w:pPr>
        <w:pBdr>
          <w:top w:val="nil"/>
          <w:left w:val="nil"/>
          <w:bottom w:val="nil"/>
          <w:right w:val="nil"/>
          <w:between w:val="nil"/>
        </w:pBdr>
        <w:spacing w:before="120" w:after="120"/>
        <w:ind w:left="170" w:hanging="170"/>
        <w:jc w:val="both"/>
        <w:rPr>
          <w:rFonts w:ascii="Times New Roman" w:eastAsia="Times New Roman" w:hAnsi="Times New Roman" w:cs="Times New Roman"/>
          <w:color w:val="000000"/>
          <w:sz w:val="20"/>
          <w:szCs w:val="20"/>
          <w:vertAlign w:val="superscript"/>
        </w:rPr>
      </w:pPr>
      <w:r w:rsidRPr="009A26FC">
        <w:rPr>
          <w:rFonts w:ascii="Times New Roman" w:hAnsi="Times New Roman" w:cs="Times New Roman"/>
          <w:sz w:val="20"/>
          <w:szCs w:val="20"/>
          <w:vertAlign w:val="superscript"/>
        </w:rPr>
        <w:footnoteRef/>
      </w:r>
      <w:r w:rsidRPr="009A26FC">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sidRPr="009A26FC">
        <w:rPr>
          <w:rFonts w:ascii="Times New Roman" w:eastAsia="Times New Roman" w:hAnsi="Times New Roman" w:cs="Times New Roman"/>
          <w:color w:val="000000"/>
          <w:sz w:val="20"/>
          <w:szCs w:val="20"/>
        </w:rPr>
        <w:t xml:space="preserve">. </w:t>
      </w:r>
    </w:p>
  </w:footnote>
  <w:footnote w:id="8">
    <w:p w:rsidR="00F95AD9" w:rsidRDefault="00A80D68" w:rsidP="009A26FC">
      <w:pPr>
        <w:spacing w:before="120" w:after="120"/>
        <w:ind w:left="284" w:hanging="284"/>
        <w:jc w:val="both"/>
        <w:rPr>
          <w:vertAlign w:val="superscript"/>
        </w:rPr>
      </w:pPr>
      <w:r w:rsidRPr="009A26FC">
        <w:rPr>
          <w:rFonts w:ascii="Times New Roman" w:hAnsi="Times New Roman" w:cs="Times New Roman"/>
          <w:sz w:val="20"/>
          <w:szCs w:val="20"/>
          <w:vertAlign w:val="superscript"/>
        </w:rPr>
        <w:footnoteRef/>
      </w:r>
      <w:r w:rsidRPr="009A26FC">
        <w:rPr>
          <w:rFonts w:ascii="Times New Roman" w:eastAsia="Times New Roman" w:hAnsi="Times New Roman" w:cs="Times New Roman"/>
          <w:sz w:val="20"/>
          <w:szCs w:val="20"/>
        </w:rPr>
        <w:t xml:space="preserve"> </w:t>
      </w:r>
      <w:r w:rsidRPr="009A26FC">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AD9" w:rsidRDefault="00F95AD9">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AD9" w:rsidRDefault="00A80D68">
    <w:pPr>
      <w:tabs>
        <w:tab w:val="center" w:pos="4819"/>
        <w:tab w:val="right" w:pos="9638"/>
      </w:tabs>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114300" distR="114300">
          <wp:extent cx="2295525" cy="284480"/>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F95AD9" w:rsidRDefault="00A80D68">
    <w:pPr>
      <w:tabs>
        <w:tab w:val="center" w:pos="4819"/>
        <w:tab w:val="right" w:pos="9638"/>
      </w:tabs>
      <w:rPr>
        <w:vertAlign w:val="superscript"/>
      </w:rPr>
    </w:pPr>
    <w:r>
      <w:rPr>
        <w:rFonts w:ascii="Times New Roman" w:eastAsia="Times New Roman" w:hAnsi="Times New Roman" w:cs="Times New Roman"/>
        <w:b/>
        <w:sz w:val="20"/>
        <w:szCs w:val="20"/>
      </w:rPr>
      <w:t xml:space="preserve">                    giunta regionale </w:t>
    </w:r>
  </w:p>
  <w:tbl>
    <w:tblPr>
      <w:tblStyle w:val="a9"/>
      <w:tblW w:w="9445" w:type="dxa"/>
      <w:tblInd w:w="-70" w:type="dxa"/>
      <w:tblLayout w:type="fixed"/>
      <w:tblLook w:val="0000" w:firstRow="0" w:lastRow="0" w:firstColumn="0" w:lastColumn="0" w:noHBand="0" w:noVBand="0"/>
    </w:tblPr>
    <w:tblGrid>
      <w:gridCol w:w="9445"/>
    </w:tblGrid>
    <w:tr w:rsidR="00F95AD9">
      <w:trPr>
        <w:trHeight w:val="440"/>
      </w:trPr>
      <w:tc>
        <w:tcPr>
          <w:tcW w:w="9445" w:type="dxa"/>
          <w:tcBorders>
            <w:top w:val="nil"/>
            <w:left w:val="nil"/>
            <w:bottom w:val="nil"/>
            <w:right w:val="nil"/>
          </w:tcBorders>
        </w:tcPr>
        <w:p w:rsidR="00F95AD9" w:rsidRDefault="00F95AD9">
          <w:pPr>
            <w:pBdr>
              <w:top w:val="nil"/>
              <w:left w:val="nil"/>
              <w:bottom w:val="nil"/>
              <w:right w:val="nil"/>
              <w:between w:val="nil"/>
            </w:pBdr>
            <w:tabs>
              <w:tab w:val="center" w:pos="4819"/>
              <w:tab w:val="right" w:pos="9638"/>
            </w:tabs>
            <w:rPr>
              <w:rFonts w:ascii="Times New Roman" w:eastAsia="Times New Roman" w:hAnsi="Times New Roman" w:cs="Times New Roman"/>
              <w:b/>
              <w:sz w:val="28"/>
              <w:szCs w:val="28"/>
            </w:rPr>
          </w:pPr>
        </w:p>
        <w:p w:rsidR="00F95AD9" w:rsidRDefault="00A80D68">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bookmarkStart w:id="3" w:name="_heading=h.1fob9te" w:colFirst="0" w:colLast="0"/>
          <w:bookmarkEnd w:id="3"/>
          <w:r>
            <w:rPr>
              <w:rFonts w:ascii="Times New Roman" w:eastAsia="Times New Roman" w:hAnsi="Times New Roman" w:cs="Times New Roman"/>
              <w:b/>
              <w:color w:val="000000"/>
              <w:sz w:val="28"/>
              <w:szCs w:val="28"/>
            </w:rPr>
            <w:t xml:space="preserve">Allegato </w:t>
          </w:r>
          <w:r>
            <w:rPr>
              <w:rFonts w:ascii="Times New Roman" w:eastAsia="Times New Roman" w:hAnsi="Times New Roman" w:cs="Times New Roman"/>
              <w:b/>
              <w:sz w:val="28"/>
              <w:szCs w:val="28"/>
            </w:rPr>
            <w:t>B</w:t>
          </w:r>
          <w:r>
            <w:rPr>
              <w:rFonts w:ascii="Times New Roman" w:eastAsia="Times New Roman" w:hAnsi="Times New Roman" w:cs="Times New Roman"/>
              <w:color w:val="000000"/>
              <w:sz w:val="28"/>
              <w:szCs w:val="28"/>
            </w:rPr>
            <w:t xml:space="preserve">     al Decreto n.</w:t>
          </w:r>
          <w:r>
            <w:rPr>
              <w:rFonts w:ascii="Times New Roman" w:eastAsia="Times New Roman" w:hAnsi="Times New Roman" w:cs="Times New Roman"/>
              <w:sz w:val="28"/>
              <w:szCs w:val="28"/>
            </w:rPr>
            <w:t xml:space="preserve"> </w:t>
          </w:r>
          <w:r w:rsidR="00EA6C67" w:rsidRPr="00EA6C67">
            <w:rPr>
              <w:rFonts w:ascii="Times New Roman" w:eastAsia="Times New Roman" w:hAnsi="Times New Roman" w:cs="Times New Roman"/>
              <w:sz w:val="28"/>
              <w:szCs w:val="28"/>
            </w:rPr>
            <w:t>1473</w:t>
          </w:r>
          <w:r w:rsidR="00EA6C6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del</w:t>
          </w:r>
          <w:r w:rsidR="00EA6C67">
            <w:rPr>
              <w:rFonts w:ascii="Times New Roman" w:eastAsia="Times New Roman" w:hAnsi="Times New Roman" w:cs="Times New Roman"/>
              <w:sz w:val="28"/>
              <w:szCs w:val="28"/>
            </w:rPr>
            <w:t xml:space="preserve"> 19 dicembre 2022</w:t>
          </w:r>
          <w:r>
            <w:rPr>
              <w:rFonts w:ascii="Times New Roman" w:eastAsia="Times New Roman" w:hAnsi="Times New Roman" w:cs="Times New Roman"/>
              <w:sz w:val="28"/>
              <w:szCs w:val="28"/>
            </w:rPr>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56ED3">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NUMPAGES</w:instrText>
          </w:r>
          <w:r>
            <w:rPr>
              <w:rFonts w:ascii="Times New Roman" w:eastAsia="Times New Roman" w:hAnsi="Times New Roman" w:cs="Times New Roman"/>
              <w:color w:val="000000"/>
            </w:rPr>
            <w:fldChar w:fldCharType="separate"/>
          </w:r>
          <w:r w:rsidR="00956ED3">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tc>
    </w:tr>
  </w:tbl>
  <w:p w:rsidR="00F95AD9" w:rsidRDefault="00F95AD9">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5AD9" w:rsidRDefault="00F95AD9">
    <w:pPr>
      <w:widowControl w:val="0"/>
      <w:pBdr>
        <w:top w:val="nil"/>
        <w:left w:val="nil"/>
        <w:bottom w:val="nil"/>
        <w:right w:val="nil"/>
        <w:between w:val="nil"/>
      </w:pBdr>
      <w:spacing w:line="276" w:lineRule="auto"/>
      <w:rPr>
        <w:color w:val="000000"/>
        <w:sz w:val="22"/>
        <w:szCs w:val="22"/>
      </w:rPr>
    </w:pPr>
  </w:p>
  <w:tbl>
    <w:tblPr>
      <w:tblStyle w:val="aa"/>
      <w:tblW w:w="9638" w:type="dxa"/>
      <w:tblInd w:w="-70" w:type="dxa"/>
      <w:tblLayout w:type="fixed"/>
      <w:tblLook w:val="0000" w:firstRow="0" w:lastRow="0" w:firstColumn="0" w:lastColumn="0" w:noHBand="0" w:noVBand="0"/>
    </w:tblPr>
    <w:tblGrid>
      <w:gridCol w:w="9638"/>
    </w:tblGrid>
    <w:tr w:rsidR="00F95AD9">
      <w:trPr>
        <w:trHeight w:val="1280"/>
      </w:trPr>
      <w:tc>
        <w:tcPr>
          <w:tcW w:w="0" w:type="auto"/>
          <w:tcBorders>
            <w:top w:val="nil"/>
            <w:left w:val="nil"/>
            <w:bottom w:val="nil"/>
            <w:right w:val="nil"/>
          </w:tcBorders>
        </w:tcPr>
        <w:p w:rsidR="00F95AD9" w:rsidRDefault="00A80D68">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extent cx="2311400" cy="292100"/>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F95AD9" w:rsidRDefault="00A80D68">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F95AD9" w:rsidRDefault="00F95AD9">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F95AD9" w:rsidRDefault="00A80D68">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Allegato C</w:t>
          </w:r>
          <w:r>
            <w:rPr>
              <w:rFonts w:ascii="Times New Roman" w:eastAsia="Times New Roman" w:hAnsi="Times New Roman" w:cs="Times New Roman"/>
              <w:color w:val="000000"/>
              <w:sz w:val="28"/>
              <w:szCs w:val="28"/>
            </w:rPr>
            <w:t xml:space="preserve">    al Decreto n.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yellow"/>
            </w:rPr>
            <w:t>XX</w:t>
          </w:r>
          <w:r>
            <w:rPr>
              <w:rFonts w:ascii="Times New Roman" w:eastAsia="Times New Roman" w:hAnsi="Times New Roman" w:cs="Times New Roman"/>
              <w:sz w:val="28"/>
              <w:szCs w:val="28"/>
            </w:rPr>
            <w:t xml:space="preserve"> del </w:t>
          </w:r>
          <w:r>
            <w:rPr>
              <w:rFonts w:ascii="Times New Roman" w:eastAsia="Times New Roman" w:hAnsi="Times New Roman" w:cs="Times New Roman"/>
              <w:sz w:val="28"/>
              <w:szCs w:val="28"/>
              <w:highlight w:val="yellow"/>
            </w:rPr>
            <w:t xml:space="preserve">02 novembre 2022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                           pag. </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end"/>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NUMPAGES</w:instrText>
          </w:r>
          <w:r>
            <w:rPr>
              <w:rFonts w:ascii="Times New Roman" w:eastAsia="Times New Roman" w:hAnsi="Times New Roman" w:cs="Times New Roman"/>
              <w:color w:val="000000"/>
              <w:sz w:val="28"/>
              <w:szCs w:val="28"/>
            </w:rPr>
            <w:fldChar w:fldCharType="end"/>
          </w:r>
        </w:p>
      </w:tc>
    </w:tr>
  </w:tbl>
  <w:p w:rsidR="00F95AD9" w:rsidRDefault="00F95AD9">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A08D9"/>
    <w:multiLevelType w:val="multilevel"/>
    <w:tmpl w:val="35626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D67E24"/>
    <w:multiLevelType w:val="multilevel"/>
    <w:tmpl w:val="19B0EC14"/>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AD9"/>
    <w:rsid w:val="00956ED3"/>
    <w:rsid w:val="009A26FC"/>
    <w:rsid w:val="00A80D68"/>
    <w:rsid w:val="00BF62C6"/>
    <w:rsid w:val="00EA6C67"/>
    <w:rsid w:val="00F95A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5E33"/>
  <w15:docId w15:val="{EEBACD67-E83C-4B3F-A985-E7AED719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outlineLvl w:val="0"/>
    </w:pPr>
    <w:rPr>
      <w:rFonts w:ascii="Cambria" w:eastAsia="Cambria" w:hAnsi="Cambria" w:cs="Cambria"/>
      <w:b/>
      <w:sz w:val="32"/>
      <w:szCs w:val="32"/>
    </w:rPr>
  </w:style>
  <w:style w:type="paragraph" w:styleId="Titolo2">
    <w:name w:val="heading 2"/>
    <w:basedOn w:val="Normale"/>
    <w:next w:val="Normale"/>
    <w:uiPriority w:val="9"/>
    <w:semiHidden/>
    <w:unhideWhenUsed/>
    <w:qFormat/>
    <w:pPr>
      <w:keepNext/>
      <w:outlineLvl w:val="1"/>
    </w:pPr>
    <w:rPr>
      <w:rFonts w:ascii="Cambria" w:eastAsia="Cambria" w:hAnsi="Cambria" w:cs="Cambria"/>
      <w:b/>
      <w:i/>
      <w:sz w:val="28"/>
      <w:szCs w:val="28"/>
    </w:rPr>
  </w:style>
  <w:style w:type="paragraph" w:styleId="Titolo3">
    <w:name w:val="heading 3"/>
    <w:basedOn w:val="Normale"/>
    <w:next w:val="Normale"/>
    <w:uiPriority w:val="9"/>
    <w:semiHidden/>
    <w:unhideWhenUsed/>
    <w:qFormat/>
    <w:pPr>
      <w:keepNext/>
      <w:jc w:val="center"/>
      <w:outlineLvl w:val="2"/>
    </w:pPr>
    <w:rPr>
      <w:rFonts w:ascii="Cambria" w:eastAsia="Cambria" w:hAnsi="Cambria" w:cs="Cambria"/>
      <w:b/>
      <w:sz w:val="26"/>
      <w:szCs w:val="26"/>
    </w:rPr>
  </w:style>
  <w:style w:type="paragraph" w:styleId="Titolo4">
    <w:name w:val="heading 4"/>
    <w:basedOn w:val="Normale"/>
    <w:next w:val="Normale"/>
    <w:uiPriority w:val="9"/>
    <w:semiHidden/>
    <w:unhideWhenUsed/>
    <w:qFormat/>
    <w:pPr>
      <w:keepNext/>
      <w:jc w:val="both"/>
      <w:outlineLvl w:val="3"/>
    </w:pPr>
    <w:rPr>
      <w:rFonts w:ascii="Calibri" w:eastAsia="Calibri" w:hAnsi="Calibri" w:cs="Calibri"/>
      <w:b/>
      <w:sz w:val="28"/>
      <w:szCs w:val="28"/>
    </w:rPr>
  </w:style>
  <w:style w:type="paragraph" w:styleId="Titolo5">
    <w:name w:val="heading 5"/>
    <w:basedOn w:val="Normale"/>
    <w:next w:val="Normale"/>
    <w:uiPriority w:val="9"/>
    <w:semiHidden/>
    <w:unhideWhenUsed/>
    <w:qFormat/>
    <w:pPr>
      <w:keepNext/>
      <w:jc w:val="both"/>
      <w:outlineLvl w:val="4"/>
    </w:pPr>
    <w:rPr>
      <w:rFonts w:ascii="Calibri" w:eastAsia="Calibri" w:hAnsi="Calibri" w:cs="Calibri"/>
      <w:b/>
      <w:i/>
      <w:sz w:val="26"/>
      <w:szCs w:val="26"/>
    </w:rPr>
  </w:style>
  <w:style w:type="paragraph" w:styleId="Titolo6">
    <w:name w:val="heading 6"/>
    <w:basedOn w:val="Normale"/>
    <w:next w:val="Normale"/>
    <w:uiPriority w:val="9"/>
    <w:semiHidden/>
    <w:unhideWhenUsed/>
    <w:qFormat/>
    <w:pPr>
      <w:spacing w:before="240" w:after="60"/>
      <w:outlineLvl w:val="5"/>
    </w:pPr>
    <w:rPr>
      <w:rFonts w:ascii="Calibri" w:eastAsia="Calibri" w:hAnsi="Calibri" w:cs="Calibri"/>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827491"/>
    <w:pPr>
      <w:tabs>
        <w:tab w:val="center" w:pos="4819"/>
        <w:tab w:val="right" w:pos="9638"/>
      </w:tabs>
    </w:pPr>
  </w:style>
  <w:style w:type="character" w:customStyle="1" w:styleId="IntestazioneCarattere">
    <w:name w:val="Intestazione Carattere"/>
    <w:basedOn w:val="Carpredefinitoparagrafo"/>
    <w:link w:val="Intestazione"/>
    <w:uiPriority w:val="99"/>
    <w:rsid w:val="00827491"/>
  </w:style>
  <w:style w:type="paragraph" w:styleId="Pidipagina">
    <w:name w:val="footer"/>
    <w:basedOn w:val="Normale"/>
    <w:link w:val="PidipaginaCarattere"/>
    <w:uiPriority w:val="99"/>
    <w:unhideWhenUsed/>
    <w:rsid w:val="00827491"/>
    <w:pPr>
      <w:tabs>
        <w:tab w:val="center" w:pos="4819"/>
        <w:tab w:val="right" w:pos="9638"/>
      </w:tabs>
    </w:pPr>
  </w:style>
  <w:style w:type="character" w:customStyle="1" w:styleId="PidipaginaCarattere">
    <w:name w:val="Piè di pagina Carattere"/>
    <w:basedOn w:val="Carpredefinitoparagrafo"/>
    <w:link w:val="Pidipagina"/>
    <w:uiPriority w:val="99"/>
    <w:rsid w:val="00827491"/>
  </w:style>
  <w:style w:type="paragraph" w:styleId="Testofumetto">
    <w:name w:val="Balloon Text"/>
    <w:basedOn w:val="Normale"/>
    <w:link w:val="TestofumettoCarattere"/>
    <w:uiPriority w:val="99"/>
    <w:semiHidden/>
    <w:unhideWhenUsed/>
    <w:rsid w:val="00AA2B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2B3D"/>
    <w:rPr>
      <w:rFonts w:ascii="Tahoma" w:hAnsi="Tahoma" w:cs="Tahoma"/>
      <w:sz w:val="16"/>
      <w:szCs w:val="16"/>
    </w:r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70" w:type="dxa"/>
        <w:right w:w="70" w:type="dxa"/>
      </w:tblCellMar>
    </w:tblPr>
  </w:style>
  <w:style w:type="table" w:customStyle="1" w:styleId="a5">
    <w:basedOn w:val="TableNormal2"/>
    <w:tblPr>
      <w:tblStyleRowBandSize w:val="1"/>
      <w:tblStyleColBandSize w:val="1"/>
      <w:tblCellMar>
        <w:left w:w="70" w:type="dxa"/>
        <w:right w:w="70"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paragraph" w:styleId="Testonotaapidipagina">
    <w:name w:val="footnote text"/>
    <w:basedOn w:val="Normale"/>
    <w:link w:val="TestonotaapidipaginaCarattere"/>
    <w:uiPriority w:val="99"/>
    <w:semiHidden/>
    <w:unhideWhenUsed/>
    <w:rsid w:val="00BF62C6"/>
    <w:rPr>
      <w:sz w:val="20"/>
      <w:szCs w:val="20"/>
    </w:rPr>
  </w:style>
  <w:style w:type="character" w:customStyle="1" w:styleId="TestonotaapidipaginaCarattere">
    <w:name w:val="Testo nota a piè di pagina Carattere"/>
    <w:basedOn w:val="Carpredefinitoparagrafo"/>
    <w:link w:val="Testonotaapidipagina"/>
    <w:uiPriority w:val="99"/>
    <w:semiHidden/>
    <w:rsid w:val="00BF62C6"/>
    <w:rPr>
      <w:sz w:val="20"/>
      <w:szCs w:val="20"/>
    </w:rPr>
  </w:style>
  <w:style w:type="character" w:styleId="Rimandonotaapidipagina">
    <w:name w:val="footnote reference"/>
    <w:basedOn w:val="Carpredefinitoparagrafo"/>
    <w:uiPriority w:val="99"/>
    <w:semiHidden/>
    <w:unhideWhenUsed/>
    <w:rsid w:val="00BF62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po@regione.veneto.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sX7/a6874cWGtythJhhrvvEnxA==">AMUW2mVradP1l2fVAMXCoEYJZ8+ksJBy32xz/7uIO4Hvp1LZ+gZUegpspY/Z9tIH9Pbw6o129FWylljB3GFl2nLIqIN4/M7y9i3AoPujD5964nsNWy68E3f8K8V/IvwwQjliuuqbZmCPrAAR4Qhp1eOXvvcv8FsquQ==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5F7E84-CC2A-4151-943C-F42185CF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1816</Words>
  <Characters>10352</Characters>
  <Application>Microsoft Office Word</Application>
  <DocSecurity>0</DocSecurity>
  <Lines>86</Lines>
  <Paragraphs>24</Paragraphs>
  <ScaleCrop>false</ScaleCrop>
  <Company>Regione del Veneto</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DE MARCH</dc:creator>
  <cp:lastModifiedBy>Tiziana Simion</cp:lastModifiedBy>
  <cp:revision>5</cp:revision>
  <dcterms:created xsi:type="dcterms:W3CDTF">2019-05-08T07:41:00Z</dcterms:created>
  <dcterms:modified xsi:type="dcterms:W3CDTF">2022-12-19T14:54:00Z</dcterms:modified>
</cp:coreProperties>
</file>