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7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rFonts w:ascii="Times New Roman" w:cs="Times New Roman" w:eastAsia="Times New Roman" w:hAnsi="Times New Roman"/>
                <w:rtl w:val="0"/>
              </w:rPr>
              <w:t xml:space="preserve">553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w:t>
            </w:r>
            <w:r w:rsidDel="00000000" w:rsidR="00000000" w:rsidRPr="00000000">
              <w:rPr>
                <w:rFonts w:ascii="Times New Roman" w:cs="Times New Roman" w:eastAsia="Times New Roman" w:hAnsi="Times New Roman"/>
                <w:rtl w:val="0"/>
              </w:rPr>
              <w:t xml:space="preserve">09/05/2023</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secondo gli stessi numeri progressivi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w:t>
      </w:r>
      <w:r w:rsidDel="00000000" w:rsidR="00000000" w:rsidRPr="00000000">
        <w:rPr>
          <w:rFonts w:ascii="Times New Roman" w:cs="Times New Roman" w:eastAsia="Times New Roman" w:hAnsi="Times New Roman"/>
          <w:rtl w:val="0"/>
        </w:rPr>
        <w:t xml:space="preserve">553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ID SIU Domanda-Progetto 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 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 __________________________ con sede legale in _________________ cap. _______ via __________________________  tel. ___________________ fax 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 P.IVA 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obiettivi, finalità e strumenti;</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nelle fasi e per un budget esplicitamente definiti nel formulario on line;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condividerne obiettivi, finalità e strumenti;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oppure (per imprese che mettono in formazione il proprio personale o se previsti incentivi per il temporary manager)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aziendale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del progetto sopra citato 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condividere obiettivi, finalità e strumenti del progetto;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di partecipare al progetto nelle fasi esplicitamente definite nel formulario;</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di voler accogliere n._____ ricercatori così come indicato nel formulario;</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276" w:right="142"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w:t>
        <w:tab/>
        <w:t xml:space="preserve">                 Il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egale rap</w:t>
      </w:r>
      <w:r w:rsidDel="00000000" w:rsidR="00000000" w:rsidRPr="00000000">
        <w:rPr>
          <w:rFonts w:ascii="Times New Roman" w:cs="Times New Roman" w:eastAsia="Times New Roman" w:hAnsi="Times New Roman"/>
          <w:sz w:val="22"/>
          <w:szCs w:val="22"/>
          <w:rtl w:val="0"/>
        </w:rPr>
        <w:t xml:space="preserve">presentante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2"/>
          <w:szCs w:val="22"/>
          <w:rtl w:val="0"/>
        </w:rPr>
        <w:t xml:space="preserve">&lt;Firmato digitalmente&gt;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Riportare il codice identificativo attribuito al progetto dal sistema di acquisizione dati on-line.</w:t>
      </w:r>
    </w:p>
  </w:footnote>
  <w:footnote w:id="1">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w:t>
      </w:r>
    </w:p>
  </w:footnote>
  <w:footnote w:id="2">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 w:id="3">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ricorda la necessità di barrare le dichiarazione di interesse in base alla tipologia di partenariato rivestita dall’impresa/organismo che sottoscrive la dichiarazione.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651"/>
      <w:gridCol w:w="2127"/>
      <w:tblGridChange w:id="0">
        <w:tblGrid>
          <w:gridCol w:w="7651"/>
          <w:gridCol w:w="2127"/>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890  del  25/05/2023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890 del 25/05/2023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98" w:hanging="704"/>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847" w:hanging="705"/>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rsid w:val="00A0156A"/>
    <w:pPr>
      <w:suppressAutoHyphens w:val="1"/>
      <w:spacing w:line="1" w:lineRule="atLeast"/>
      <w:ind w:left="-1" w:leftChars="-1" w:hanging="1" w:hangingChars="1"/>
      <w:textDirection w:val="btLr"/>
      <w:textAlignment w:val="top"/>
      <w:outlineLvl w:val="0"/>
    </w:pPr>
    <w:rPr>
      <w:rFonts w:ascii="Arial" w:cs="Arial" w:hAnsi="Arial"/>
      <w:position w:val="-1"/>
      <w:sz w:val="24"/>
      <w:szCs w:val="24"/>
    </w:rPr>
  </w:style>
  <w:style w:type="paragraph" w:styleId="Titolo1">
    <w:name w:val="heading 1"/>
    <w:basedOn w:val="Normale"/>
    <w:next w:val="Normale"/>
    <w:rsid w:val="00A0156A"/>
    <w:pPr>
      <w:keepNext w:val="1"/>
    </w:pPr>
    <w:rPr>
      <w:sz w:val="40"/>
      <w:szCs w:val="40"/>
    </w:rPr>
  </w:style>
  <w:style w:type="paragraph" w:styleId="Titolo2">
    <w:name w:val="heading 2"/>
    <w:basedOn w:val="Normale"/>
    <w:next w:val="Normale"/>
    <w:rsid w:val="00A0156A"/>
    <w:pPr>
      <w:keepNext w:val="1"/>
      <w:outlineLvl w:val="1"/>
    </w:pPr>
    <w:rPr>
      <w:sz w:val="52"/>
      <w:szCs w:val="52"/>
    </w:rPr>
  </w:style>
  <w:style w:type="paragraph" w:styleId="Titolo3">
    <w:name w:val="heading 3"/>
    <w:basedOn w:val="Normale"/>
    <w:next w:val="Normale"/>
    <w:rsid w:val="00A0156A"/>
    <w:pPr>
      <w:keepNext w:val="1"/>
      <w:jc w:val="center"/>
      <w:outlineLvl w:val="2"/>
    </w:pPr>
    <w:rPr>
      <w:b w:val="1"/>
      <w:bCs w:val="1"/>
      <w:sz w:val="18"/>
      <w:szCs w:val="18"/>
    </w:rPr>
  </w:style>
  <w:style w:type="paragraph" w:styleId="Titolo4">
    <w:name w:val="heading 4"/>
    <w:basedOn w:val="Normale"/>
    <w:next w:val="Normale"/>
    <w:rsid w:val="00A0156A"/>
    <w:pPr>
      <w:keepNext w:val="1"/>
      <w:jc w:val="both"/>
      <w:outlineLvl w:val="3"/>
    </w:pPr>
    <w:rPr>
      <w:b w:val="1"/>
      <w:bCs w:val="1"/>
    </w:rPr>
  </w:style>
  <w:style w:type="paragraph" w:styleId="Titolo5">
    <w:name w:val="heading 5"/>
    <w:basedOn w:val="Normale"/>
    <w:next w:val="Normale"/>
    <w:rsid w:val="00A0156A"/>
    <w:pPr>
      <w:keepNext w:val="1"/>
      <w:jc w:val="both"/>
      <w:outlineLvl w:val="4"/>
    </w:pPr>
    <w:rPr>
      <w:b w:val="1"/>
      <w:bCs w:val="1"/>
      <w:sz w:val="28"/>
      <w:szCs w:val="28"/>
    </w:rPr>
  </w:style>
  <w:style w:type="paragraph" w:styleId="Titolo6">
    <w:name w:val="heading 6"/>
    <w:basedOn w:val="Normale"/>
    <w:next w:val="Normale"/>
    <w:rsid w:val="00A0156A"/>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A0156A"/>
  </w:style>
  <w:style w:type="table" w:styleId="TableNormal" w:customStyle="1">
    <w:name w:val="Table Normal"/>
    <w:rsid w:val="00A0156A"/>
    <w:tblPr>
      <w:tblCellMar>
        <w:top w:w="0.0" w:type="dxa"/>
        <w:left w:w="0.0" w:type="dxa"/>
        <w:bottom w:w="0.0" w:type="dxa"/>
        <w:right w:w="0.0" w:type="dxa"/>
      </w:tblCellMar>
    </w:tblPr>
  </w:style>
  <w:style w:type="paragraph" w:styleId="Titolo">
    <w:name w:val="Title"/>
    <w:basedOn w:val="Normale1"/>
    <w:next w:val="Normale1"/>
    <w:rsid w:val="00A0156A"/>
    <w:pPr>
      <w:keepNext w:val="1"/>
      <w:keepLines w:val="1"/>
      <w:spacing w:after="120" w:before="480"/>
    </w:pPr>
    <w:rPr>
      <w:b w:val="1"/>
      <w:sz w:val="72"/>
      <w:szCs w:val="72"/>
    </w:r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cs="Times New Roman" w:hAnsi="Bookman Old Style"/>
    </w:rPr>
  </w:style>
  <w:style w:type="paragraph" w:styleId="Rientrocorpodeltesto3">
    <w:name w:val="Body Text Indent 3"/>
    <w:basedOn w:val="Normale"/>
    <w:rsid w:val="00A0156A"/>
    <w:pPr>
      <w:ind w:firstLine="708"/>
      <w:jc w:val="both"/>
    </w:pPr>
    <w:rPr>
      <w:rFonts w:ascii="Bookman Old Style" w:cs="Times New Roman" w:hAnsi="Bookman Old Style"/>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styleId="Normaleelenco" w:customStyle="1">
    <w:name w:val="Normale elenco"/>
    <w:basedOn w:val="Normale"/>
    <w:rsid w:val="00A0156A"/>
    <w:pPr>
      <w:spacing w:after="120" w:before="240"/>
      <w:jc w:val="both"/>
    </w:pPr>
    <w:rPr>
      <w:rFonts w:ascii="Courier New" w:cs="Courier New" w:hAnsi="Courier New"/>
      <w:sz w:val="22"/>
      <w:szCs w:val="22"/>
    </w:rPr>
  </w:style>
  <w:style w:type="paragraph" w:styleId="Testofumetto">
    <w:name w:val="Balloon Text"/>
    <w:basedOn w:val="Normale"/>
    <w:rsid w:val="00A0156A"/>
    <w:rPr>
      <w:rFonts w:ascii="Tahoma" w:cs="Tahoma" w:hAnsi="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1"/>
    <w:next w:val="Normale1"/>
    <w:rsid w:val="00A0156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A0156A"/>
    <w:tblPr>
      <w:tblStyleRowBandSize w:val="1"/>
      <w:tblStyleColBandSize w:val="1"/>
      <w:tblCellMar>
        <w:left w:w="108.0" w:type="dxa"/>
        <w:right w:w="108.0" w:type="dxa"/>
      </w:tblCellMar>
    </w:tblPr>
  </w:style>
  <w:style w:type="table" w:styleId="a0" w:customStyle="1">
    <w:basedOn w:val="TableNormal"/>
    <w:rsid w:val="00A0156A"/>
    <w:tblPr>
      <w:tblStyleRowBandSize w:val="1"/>
      <w:tblStyleColBandSize w:val="1"/>
      <w:tblCellMar>
        <w:left w:w="108.0" w:type="dxa"/>
        <w:right w:w="108.0" w:type="dxa"/>
      </w:tblCellMar>
    </w:tblPr>
  </w:style>
  <w:style w:type="table" w:styleId="a1" w:customStyle="1">
    <w:basedOn w:val="TableNormal"/>
    <w:rsid w:val="00A0156A"/>
    <w:tblPr>
      <w:tblStyleRowBandSize w:val="1"/>
      <w:tblStyleColBandSize w:val="1"/>
      <w:tblCellMar>
        <w:left w:w="70.0" w:type="dxa"/>
        <w:right w:w="70.0" w:type="dxa"/>
      </w:tblCellMar>
    </w:tblPr>
  </w:style>
  <w:style w:type="table" w:styleId="a2" w:customStyle="1">
    <w:basedOn w:val="TableNormal"/>
    <w:rsid w:val="00A0156A"/>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140793"/>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hAnsi="Times New Roman"/>
      <w:position w:val="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vgWUBd1Ys4QVhZJmE7hN0zWQA==">CgMxLjAyCWlkLmdqZGd4czIJaC4zMGowemxsOAByITFtS2FTRDlPaDBacTAtWHFHNlJSOWh5bmNYNkJtU2Vkcw==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2020-07-08T09:07:00Z</dcterms:created>
  <dc:creator>maria-pastrello</dc:creator>
</cp:coreProperties>
</file>