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29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</w:rPr>
              <w:drawing>
                <wp:inline distB="0" distT="0" distL="0" distR="0">
                  <wp:extent cx="6120130" cy="6921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92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      </w:r>
          </w:p>
          <w:p w:rsidR="00000000" w:rsidDel="00000000" w:rsidP="00000000" w:rsidRDefault="00000000" w:rsidRPr="00000000" w14:paraId="00000006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INFORMATIVA al DATORE DI LAVORO / IMPRESA UTILIZZATRICE</w:t>
            </w:r>
            <w:r w:rsidDel="00000000" w:rsidR="00000000" w:rsidRPr="00000000">
              <w:rPr>
                <w:rFonts w:ascii="Garamond" w:cs="Garamond" w:eastAsia="Garamond" w:hAnsi="Garamond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__________________(denominazione impresa) in merito al finanziamento delle attività svolte nell’ambito del servizio di Incontro Domanda e Offerta.</w:t>
            </w:r>
          </w:p>
          <w:p w:rsidR="00000000" w:rsidDel="00000000" w:rsidP="00000000" w:rsidRDefault="00000000" w:rsidRPr="00000000" w14:paraId="00000008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La Regione del Veneto informa che _______________________________________________ (cognome, nome e codice fiscale del beneficiario) è beneficiario del servizio di Incontro Domanda e Offerta e che le attività di cui ha usufruito nell’ambito del servizio erogato dall’Ente ___________________________ (denominazione Ente) sono finanziate a valere su risorse pubbliche del Programma Nazionale per la Garanzia di Occupabilità dei Lavoratori (GOL) – Piano di Attuazione regionale del Veneto.</w:t>
            </w:r>
          </w:p>
          <w:p w:rsidR="00000000" w:rsidDel="00000000" w:rsidP="00000000" w:rsidRDefault="00000000" w:rsidRPr="00000000" w14:paraId="0000000A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Pertanto, nessuna ulteriore somma di denaro è dovuta a tale Ente per lo svolgimento delle seguenti attività:</w:t>
            </w:r>
          </w:p>
          <w:p w:rsidR="00000000" w:rsidDel="00000000" w:rsidP="00000000" w:rsidRDefault="00000000" w:rsidRPr="00000000" w14:paraId="0000000C">
            <w:pPr>
              <w:ind w:left="142" w:right="175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scouting delle opportunità occupazionali;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promozione dei profili, delle competenze e della professionalità della persona (beneficiario) presso il sistema imprenditoriale;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preselezione;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accesso alle misure individuate;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accompagnamento della persona nell’accesso al percorso individuato e nell’attivazione delle misure collegate;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accompagnamento della persona nella prima fase di inserimento;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assistenza al sistema della domanda nella definizione del progetto formativo legato al contratto di apprendistato;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862" w:right="175" w:hanging="36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assistenza al sistema della domanda nell’individuazione della tipologia contrattuale più funzionale al fabbisogno manifestato (ad esempio tra contratto di apprendistato e a tempo determinato).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2" w:right="175" w:firstLine="0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 presa visione:</w:t>
            </w:r>
          </w:p>
          <w:p w:rsidR="00000000" w:rsidDel="00000000" w:rsidP="00000000" w:rsidRDefault="00000000" w:rsidRPr="00000000" w14:paraId="00000018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--------------------------------------------------------------------------</w:t>
            </w:r>
          </w:p>
          <w:p w:rsidR="00000000" w:rsidDel="00000000" w:rsidP="00000000" w:rsidRDefault="00000000" w:rsidRPr="00000000" w14:paraId="0000001A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0"/>
                <w:szCs w:val="20"/>
                <w:rtl w:val="0"/>
              </w:rPr>
              <w:t xml:space="preserve">TIMBRO e FIRMA del rappresentante legale del datore di lavoro/impresa utilizzatrice o altro soggetto delegato con potere di firma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LUOGO e DATA _____________________________________________</w:t>
            </w:r>
          </w:p>
          <w:p w:rsidR="00000000" w:rsidDel="00000000" w:rsidP="00000000" w:rsidRDefault="00000000" w:rsidRPr="00000000" w14:paraId="0000001E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color w:val="000000"/>
          <w:sz w:val="18"/>
          <w:szCs w:val="18"/>
          <w:rtl w:val="0"/>
        </w:rPr>
        <w:t xml:space="preserve"> In caso di rapporto di lavoro subordinato in somministrazione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Times New Roman" w:cs="Times New Roman" w:eastAsia="Times New Roman" w:hAnsi="Times New Roman"/>
        <w:i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Allegato A al Decreto n.  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554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del   20/04/2023                                                                                      pag.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0696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113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113C1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 w:val="1"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167551"/>
  </w:style>
  <w:style w:type="paragraph" w:styleId="Pidipagina">
    <w:name w:val="footer"/>
    <w:basedOn w:val="Normale"/>
    <w:link w:val="PidipaginaCarattere"/>
    <w:uiPriority w:val="99"/>
    <w:unhideWhenUsed w:val="1"/>
    <w:rsid w:val="00167551"/>
    <w:pPr>
      <w:tabs>
        <w:tab w:val="center" w:pos="4513"/>
        <w:tab w:val="right" w:pos="9026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67551"/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EB66DE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EB66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EB66DE"/>
    <w:rPr>
      <w:vertAlign w:val="superscript"/>
    </w:rPr>
  </w:style>
  <w:style w:type="character" w:styleId="Numeropagina">
    <w:name w:val="page number"/>
    <w:rsid w:val="00B07FD1"/>
    <w:rPr>
      <w:rFonts w:cs="Times New Roma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dqggVQAC7qJwAjLDEgZ6gYGSuQ==">AMUW2mUMEeEzHHumt7Uw/tz/44BU9DouvtHNGhwEUv0KUEnrweV91uFq3UGTRQBNht47rqRpM0+TiQei852PdLQBDHcOEdKJH2qPVWu/Zr1AMDAhaSz/Ji7/fB/hSXcTEGv8YQIwviB/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2020-12-01T10:01:00Z</dcterms:created>
</cp:coreProperties>
</file>