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4B" w:rsidRDefault="0057044B">
      <w:pPr>
        <w:spacing w:line="276" w:lineRule="auto"/>
        <w:jc w:val="both"/>
        <w:rPr>
          <w:rFonts w:ascii="Times New Roman" w:eastAsia="Times New Roman" w:hAnsi="Times New Roman" w:cs="Times New Roman"/>
        </w:rPr>
      </w:pPr>
    </w:p>
    <w:p w:rsidR="0057044B" w:rsidRDefault="00C54657">
      <w:pPr>
        <w:keepNext/>
        <w:keepLines/>
        <w:pBdr>
          <w:top w:val="nil"/>
          <w:left w:val="nil"/>
          <w:bottom w:val="nil"/>
          <w:right w:val="nil"/>
          <w:between w:val="nil"/>
        </w:pBdr>
        <w:spacing w:before="240" w:after="0" w:line="276" w:lineRule="auto"/>
        <w:jc w:val="both"/>
        <w:rPr>
          <w:rFonts w:ascii="Times New Roman" w:eastAsia="Times New Roman" w:hAnsi="Times New Roman" w:cs="Times New Roman"/>
          <w:b/>
          <w:color w:val="2F5496"/>
          <w:sz w:val="28"/>
          <w:szCs w:val="28"/>
        </w:rPr>
      </w:pPr>
      <w:bookmarkStart w:id="0" w:name="_heading=h.1xrdshw" w:colFirst="0" w:colLast="0"/>
      <w:bookmarkEnd w:id="0"/>
      <w:r>
        <w:rPr>
          <w:rFonts w:ascii="Times New Roman" w:eastAsia="Times New Roman" w:hAnsi="Times New Roman" w:cs="Times New Roman"/>
          <w:b/>
          <w:color w:val="2F5496"/>
          <w:sz w:val="28"/>
          <w:szCs w:val="28"/>
        </w:rPr>
        <w:t>Allegato A). Autodichiarazione relativa al rispetto dei principi previsti per gli interventi del PNRR</w:t>
      </w:r>
    </w:p>
    <w:p w:rsidR="0057044B" w:rsidRDefault="0057044B">
      <w:pPr>
        <w:keepNext/>
        <w:keepLines/>
        <w:pBdr>
          <w:top w:val="nil"/>
          <w:left w:val="nil"/>
          <w:bottom w:val="nil"/>
          <w:right w:val="nil"/>
          <w:between w:val="nil"/>
        </w:pBdr>
        <w:spacing w:before="240" w:after="0" w:line="276" w:lineRule="auto"/>
        <w:jc w:val="both"/>
        <w:rPr>
          <w:rFonts w:ascii="Times New Roman" w:eastAsia="Times New Roman" w:hAnsi="Times New Roman" w:cs="Times New Roman"/>
          <w:b/>
          <w:color w:val="2F5496"/>
          <w:sz w:val="28"/>
          <w:szCs w:val="28"/>
        </w:rPr>
      </w:pPr>
    </w:p>
    <w:tbl>
      <w:tblPr>
        <w:tblStyle w:val="affffa"/>
        <w:tblW w:w="9886" w:type="dxa"/>
        <w:tblInd w:w="3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9886"/>
      </w:tblGrid>
      <w:tr w:rsidR="0057044B">
        <w:tc>
          <w:tcPr>
            <w:tcW w:w="9886" w:type="dxa"/>
          </w:tcPr>
          <w:p w:rsidR="0057044B" w:rsidRDefault="00C54657">
            <w:pPr>
              <w:spacing w:after="0" w:line="240" w:lineRule="auto"/>
              <w:ind w:hanging="2"/>
              <w:rPr>
                <w:rFonts w:ascii="Times New Roman" w:eastAsia="Times New Roman" w:hAnsi="Times New Roman" w:cs="Times New Roman"/>
                <w:i/>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-273684</wp:posOffset>
                  </wp:positionH>
                  <wp:positionV relativeFrom="paragraph">
                    <wp:posOffset>-239394</wp:posOffset>
                  </wp:positionV>
                  <wp:extent cx="6343062" cy="636270"/>
                  <wp:effectExtent l="0" t="0" r="0" b="0"/>
                  <wp:wrapNone/>
                  <wp:docPr id="1275" name="image2.png" descr="https://spazio-operatori.regione.veneto.it/documents/365607/420056/04_Coesione_Italia_NextGenEU_4loghi.png/8e63d39d-c281-0c3b-a861-0e90e017822d?version=1.1&amp;t=1681220522636&amp;"/>
                  <wp:cNvGraphicFramePr/>
                  <a:graphic xmlns:a="http://schemas.openxmlformats.org/drawingml/2006/main">
                    <a:graphicData uri="http://schemas.openxmlformats.org/drawingml/2006/picture">
                      <pic:pic xmlns:pic="http://schemas.openxmlformats.org/drawingml/2006/picture">
                        <pic:nvPicPr>
                          <pic:cNvPr id="0" name="image2.png" descr="https://spazio-operatori.regione.veneto.it/documents/365607/420056/04_Coesione_Italia_NextGenEU_4loghi.png/8e63d39d-c281-0c3b-a861-0e90e017822d?version=1.1&amp;t=1681220522636&amp;"/>
                          <pic:cNvPicPr preferRelativeResize="0"/>
                        </pic:nvPicPr>
                        <pic:blipFill>
                          <a:blip r:embed="rId8"/>
                          <a:srcRect/>
                          <a:stretch>
                            <a:fillRect/>
                          </a:stretch>
                        </pic:blipFill>
                        <pic:spPr>
                          <a:xfrm>
                            <a:off x="0" y="0"/>
                            <a:ext cx="6343062" cy="636270"/>
                          </a:xfrm>
                          <a:prstGeom prst="rect">
                            <a:avLst/>
                          </a:prstGeom>
                          <a:ln/>
                        </pic:spPr>
                      </pic:pic>
                    </a:graphicData>
                  </a:graphic>
                </wp:anchor>
              </w:drawing>
            </w:r>
          </w:p>
          <w:p w:rsidR="0057044B" w:rsidRDefault="0057044B">
            <w:pPr>
              <w:spacing w:after="0" w:line="240" w:lineRule="auto"/>
              <w:ind w:hanging="2"/>
              <w:rPr>
                <w:rFonts w:ascii="Times New Roman" w:eastAsia="Times New Roman" w:hAnsi="Times New Roman" w:cs="Times New Roman"/>
                <w:i/>
                <w:color w:val="000000"/>
                <w:sz w:val="22"/>
                <w:szCs w:val="22"/>
              </w:rPr>
            </w:pPr>
          </w:p>
          <w:p w:rsidR="0057044B" w:rsidRDefault="00C54657">
            <w:pPr>
              <w:spacing w:after="0" w:line="240" w:lineRule="auto"/>
              <w:ind w:hanging="2"/>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           </w:t>
            </w:r>
          </w:p>
        </w:tc>
      </w:tr>
    </w:tbl>
    <w:p w:rsidR="0057044B" w:rsidRDefault="00C54657">
      <w:pPr>
        <w:spacing w:line="276" w:lineRule="auto"/>
        <w:ind w:right="1040" w:firstLine="960"/>
        <w:jc w:val="center"/>
        <w:rPr>
          <w:rFonts w:ascii="Times New Roman" w:eastAsia="Times New Roman" w:hAnsi="Times New Roman" w:cs="Times New Roman"/>
          <w:b/>
        </w:rPr>
      </w:pPr>
      <w:r>
        <w:rPr>
          <w:rFonts w:ascii="Times New Roman" w:eastAsia="Times New Roman" w:hAnsi="Times New Roman" w:cs="Times New Roman"/>
          <w:b/>
        </w:rPr>
        <w:t>PROCEDURA DI SELEZIONE MEDIANTE AVVISO PUBBLICO</w:t>
      </w:r>
    </w:p>
    <w:p w:rsidR="0057044B" w:rsidRDefault="00C54657">
      <w:pPr>
        <w:spacing w:before="180" w:after="0" w:line="246" w:lineRule="auto"/>
        <w:ind w:left="940" w:right="852" w:hanging="514"/>
        <w:jc w:val="center"/>
        <w:rPr>
          <w:rFonts w:ascii="Times New Roman" w:eastAsia="Times New Roman" w:hAnsi="Times New Roman" w:cs="Times New Roman"/>
          <w:b/>
        </w:rPr>
      </w:pPr>
      <w:r>
        <w:rPr>
          <w:rFonts w:ascii="Times New Roman" w:eastAsia="Times New Roman" w:hAnsi="Times New Roman" w:cs="Times New Roman"/>
          <w:b/>
        </w:rPr>
        <w:t>MODELLO ESEMPLIFICATIVO DI AUTODICHIARAZIONE RELATIVA AL RISPETTO DEI PRINCIPI PREVISTI PER GLI INTERVENTI DEL PNRR</w:t>
      </w:r>
    </w:p>
    <w:p w:rsidR="0057044B" w:rsidRDefault="00C54657">
      <w:pPr>
        <w:spacing w:before="240" w:after="240" w:line="276" w:lineRule="auto"/>
        <w:ind w:right="285"/>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7044B" w:rsidRDefault="00C54657">
      <w:pPr>
        <w:spacing w:before="240"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La/Il sottoscritta/o</w:t>
      </w:r>
      <w:r>
        <w:rPr>
          <w:rFonts w:ascii="Times New Roman" w:eastAsia="Times New Roman" w:hAnsi="Times New Roman" w:cs="Times New Roman"/>
          <w:u w:val="single"/>
        </w:rPr>
        <w:t xml:space="preserve">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p>
    <w:p w:rsidR="0057044B" w:rsidRDefault="00C54657">
      <w:pP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 nato a</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il</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w:t>
      </w:r>
    </w:p>
    <w:p w:rsidR="0057044B" w:rsidRDefault="00C54657">
      <w:pP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 CF</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in qualità di organo titolare del potere di impegnare l’Amministrazione/legale rappresentante di</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_____</w:t>
      </w:r>
      <w:r>
        <w:rPr>
          <w:rFonts w:ascii="Times New Roman" w:eastAsia="Times New Roman" w:hAnsi="Times New Roman" w:cs="Times New Roman"/>
        </w:rPr>
        <w:t xml:space="preserve">, </w:t>
      </w:r>
    </w:p>
    <w:p w:rsidR="0057044B" w:rsidRDefault="00C54657">
      <w:pPr>
        <w:pBdr>
          <w:top w:val="nil"/>
          <w:left w:val="nil"/>
          <w:bottom w:val="nil"/>
          <w:right w:val="nil"/>
          <w:between w:val="nil"/>
        </w:pBd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con sede legale in Via/piazza</w:t>
      </w:r>
      <w:r>
        <w:rPr>
          <w:rFonts w:ascii="Times New Roman" w:eastAsia="Times New Roman" w:hAnsi="Times New Roman" w:cs="Times New Roman"/>
          <w:u w:val="single"/>
        </w:rPr>
        <w:t xml:space="preserve">                         _____                                     </w:t>
      </w:r>
      <w:r>
        <w:rPr>
          <w:rFonts w:ascii="Times New Roman" w:eastAsia="Times New Roman" w:hAnsi="Times New Roman" w:cs="Times New Roman"/>
          <w:u w:val="single"/>
        </w:rPr>
        <w:tab/>
      </w:r>
      <w:r>
        <w:rPr>
          <w:rFonts w:ascii="Times New Roman" w:eastAsia="Times New Roman" w:hAnsi="Times New Roman" w:cs="Times New Roman"/>
        </w:rPr>
        <w:t xml:space="preserve">, n. </w:t>
      </w:r>
      <w:r>
        <w:rPr>
          <w:rFonts w:ascii="Times New Roman" w:eastAsia="Times New Roman" w:hAnsi="Times New Roman" w:cs="Times New Roman"/>
          <w:u w:val="single"/>
        </w:rPr>
        <w:t xml:space="preserve"> __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cap.</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rPr>
        <w:t xml:space="preserve">, </w:t>
      </w:r>
    </w:p>
    <w:p w:rsidR="0057044B" w:rsidRDefault="00C54657">
      <w:pPr>
        <w:pBdr>
          <w:top w:val="nil"/>
          <w:left w:val="nil"/>
          <w:bottom w:val="nil"/>
          <w:right w:val="nil"/>
          <w:between w:val="nil"/>
        </w:pBd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tel.</w:t>
      </w:r>
      <w:r>
        <w:rPr>
          <w:rFonts w:ascii="Times New Roman" w:eastAsia="Times New Roman" w:hAnsi="Times New Roman" w:cs="Times New Roman"/>
          <w:u w:val="single"/>
        </w:rPr>
        <w:t xml:space="preserve"> ___ _________  </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posta elettronica certificata (PEC) __________________________________________ </w:t>
      </w:r>
    </w:p>
    <w:p w:rsidR="0057044B" w:rsidRDefault="00C54657">
      <w:pPr>
        <w:pBdr>
          <w:top w:val="nil"/>
          <w:left w:val="nil"/>
          <w:bottom w:val="nil"/>
          <w:right w:val="nil"/>
          <w:between w:val="nil"/>
        </w:pBd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ai sensi degli artt. 46 e 47 del DPR n. 445/2000 e quindi consapevole delle responsabilità di ordine amministrativo, civile e penale in caso di dichiarazioni mendaci, ex art. 76 del DPR medesimo in relazione a progetti relativi al PIANO NAZIONALE DI RIPRESA E RESILIENZA (PNRR) MISSIONE 5 - COMPONENTE 1 – INVESTIMENTO 1.4 “SISTEMA DUALE”</w:t>
      </w:r>
    </w:p>
    <w:p w:rsidR="0057044B" w:rsidRDefault="00C54657">
      <w:pPr>
        <w:spacing w:before="120" w:after="0" w:line="360" w:lineRule="auto"/>
        <w:ind w:left="640" w:right="285"/>
        <w:jc w:val="center"/>
        <w:rPr>
          <w:rFonts w:ascii="Times New Roman" w:eastAsia="Times New Roman" w:hAnsi="Times New Roman" w:cs="Times New Roman"/>
        </w:rPr>
      </w:pPr>
      <w:r>
        <w:rPr>
          <w:rFonts w:ascii="Times New Roman" w:eastAsia="Times New Roman" w:hAnsi="Times New Roman" w:cs="Times New Roman"/>
        </w:rPr>
        <w:t xml:space="preserve"> DICHIARA SOTTO LA PROPRIA RESPONSABILITÀ</w:t>
      </w:r>
    </w:p>
    <w:p w:rsidR="0057044B" w:rsidRDefault="00C54657">
      <w:pPr>
        <w:spacing w:after="240" w:line="276" w:lineRule="auto"/>
        <w:ind w:right="285"/>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7044B" w:rsidRDefault="00C54657">
      <w:p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1.     che le attività oggetto della proposta di candidatura non sono finanziate da altre fonti del bilancio dell’Unione europea, in ottemperanza a quanto previsto dall’art. 9 del Reg. (UE) 2021/241;</w:t>
      </w:r>
    </w:p>
    <w:p w:rsidR="0057044B" w:rsidRDefault="00C54657">
      <w:pPr>
        <w:spacing w:after="240" w:line="276" w:lineRule="auto"/>
        <w:ind w:left="850" w:right="285" w:hanging="1305"/>
        <w:jc w:val="both"/>
        <w:rPr>
          <w:rFonts w:ascii="Times New Roman" w:eastAsia="Times New Roman" w:hAnsi="Times New Roman" w:cs="Times New Roman"/>
        </w:rPr>
      </w:pPr>
      <w:r>
        <w:rPr>
          <w:rFonts w:ascii="Times New Roman" w:eastAsia="Times New Roman" w:hAnsi="Times New Roman" w:cs="Times New Roman"/>
        </w:rPr>
        <w:t xml:space="preserve"> </w:t>
      </w:r>
    </w:p>
    <w:p w:rsidR="0057044B" w:rsidRDefault="00C54657">
      <w:pPr>
        <w:spacing w:after="0" w:line="246"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2.      che la realizzazione delle attività prevede il rispetto del principio di addizionalità del sostegno dell’Unione europea previsto dall’art.9 del Reg. (UE) 2021/241;</w:t>
      </w:r>
    </w:p>
    <w:p w:rsidR="0057044B" w:rsidRDefault="00C54657">
      <w:pPr>
        <w:spacing w:before="20" w:after="240" w:line="276"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 xml:space="preserve"> </w:t>
      </w:r>
    </w:p>
    <w:p w:rsidR="0057044B" w:rsidRDefault="00C54657">
      <w:p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3.      che la realizzazione delle attività prevede di non arrecare un danno significativo agli obiettivi ambientali, ai sensi dell'articolo 17 del Regolamento (UE) 2020/852;</w:t>
      </w:r>
    </w:p>
    <w:p w:rsidR="0057044B" w:rsidRDefault="0057044B">
      <w:pPr>
        <w:spacing w:after="240" w:line="276" w:lineRule="auto"/>
        <w:ind w:left="566" w:right="285" w:hanging="566"/>
        <w:jc w:val="both"/>
        <w:rPr>
          <w:rFonts w:ascii="Times New Roman" w:eastAsia="Times New Roman" w:hAnsi="Times New Roman" w:cs="Times New Roman"/>
        </w:rPr>
      </w:pPr>
    </w:p>
    <w:p w:rsidR="0057044B" w:rsidRDefault="00C54657">
      <w:pPr>
        <w:spacing w:after="240" w:line="276"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 xml:space="preserve">4.      che la realizzazione delle attività è coerente con i principi e gli obblighi specifici del PNRR relativamente al principio del “Do No </w:t>
      </w:r>
      <w:proofErr w:type="spellStart"/>
      <w:r>
        <w:rPr>
          <w:rFonts w:ascii="Times New Roman" w:eastAsia="Times New Roman" w:hAnsi="Times New Roman" w:cs="Times New Roman"/>
        </w:rPr>
        <w:t>Significant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Harm</w:t>
      </w:r>
      <w:proofErr w:type="spellEnd"/>
      <w:r>
        <w:rPr>
          <w:rFonts w:ascii="Times New Roman" w:eastAsia="Times New Roman" w:hAnsi="Times New Roman" w:cs="Times New Roman"/>
        </w:rPr>
        <w:t xml:space="preserve">” (DNSH) e, ove applicabili, ai principi del </w:t>
      </w:r>
      <w:r>
        <w:rPr>
          <w:rFonts w:ascii="Times New Roman" w:eastAsia="Times New Roman" w:hAnsi="Times New Roman" w:cs="Times New Roman"/>
          <w:i/>
        </w:rPr>
        <w:t xml:space="preserve">Tagging </w:t>
      </w:r>
      <w:r>
        <w:rPr>
          <w:rFonts w:ascii="Times New Roman" w:eastAsia="Times New Roman" w:hAnsi="Times New Roman" w:cs="Times New Roman"/>
        </w:rPr>
        <w:t>clima e digitale, della parità di genere (</w:t>
      </w:r>
      <w:r>
        <w:rPr>
          <w:rFonts w:ascii="Times New Roman" w:eastAsia="Times New Roman" w:hAnsi="Times New Roman" w:cs="Times New Roman"/>
          <w:i/>
        </w:rPr>
        <w:t xml:space="preserve">Gender </w:t>
      </w:r>
      <w:proofErr w:type="spellStart"/>
      <w:r>
        <w:rPr>
          <w:rFonts w:ascii="Times New Roman" w:eastAsia="Times New Roman" w:hAnsi="Times New Roman" w:cs="Times New Roman"/>
          <w:i/>
        </w:rPr>
        <w:t>Equality</w:t>
      </w:r>
      <w:proofErr w:type="spellEnd"/>
      <w:r>
        <w:rPr>
          <w:rFonts w:ascii="Times New Roman" w:eastAsia="Times New Roman" w:hAnsi="Times New Roman" w:cs="Times New Roman"/>
        </w:rPr>
        <w:t>), della protezione e valorizzazione dei giovani e del superamento dei divari territoriali;</w:t>
      </w:r>
    </w:p>
    <w:p w:rsidR="0057044B" w:rsidRDefault="00C54657">
      <w:pPr>
        <w:spacing w:after="0" w:line="252" w:lineRule="auto"/>
        <w:ind w:left="570" w:right="285" w:hanging="570"/>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che l’attuazione del progetto prevede il rispetto delle norme comunitarie e nazionali applicabili, ivi incluse quelle in materia di trasparenza, uguaglianza di genere e pari opportunità e tutela dei diversamente abili;</w:t>
      </w:r>
    </w:p>
    <w:p w:rsidR="0057044B" w:rsidRDefault="0057044B">
      <w:pPr>
        <w:spacing w:after="0" w:line="252" w:lineRule="auto"/>
        <w:ind w:left="570" w:right="285" w:hanging="570"/>
        <w:jc w:val="both"/>
        <w:rPr>
          <w:rFonts w:ascii="Times New Roman" w:eastAsia="Times New Roman" w:hAnsi="Times New Roman" w:cs="Times New Roman"/>
        </w:rPr>
      </w:pPr>
    </w:p>
    <w:p w:rsidR="0057044B" w:rsidRDefault="00C54657" w:rsidP="00C54657">
      <w:pPr>
        <w:numPr>
          <w:ilvl w:val="0"/>
          <w:numId w:val="3"/>
        </w:num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che la realizzazione delle attività prevede il rispetto della normativa europea e nazionale applicabile, con particolare riferimento ai principi di parità di trattamento, non discriminazione, trasparenza, proporzionalità e pubblicità;</w:t>
      </w:r>
    </w:p>
    <w:p w:rsidR="0057044B" w:rsidRDefault="0057044B">
      <w:pPr>
        <w:spacing w:after="0" w:line="252" w:lineRule="auto"/>
        <w:ind w:left="566" w:right="285" w:hanging="566"/>
        <w:jc w:val="both"/>
        <w:rPr>
          <w:rFonts w:ascii="Times New Roman" w:eastAsia="Times New Roman" w:hAnsi="Times New Roman" w:cs="Times New Roman"/>
        </w:rPr>
      </w:pPr>
    </w:p>
    <w:p w:rsidR="0057044B" w:rsidRDefault="00C54657" w:rsidP="00C54657">
      <w:pPr>
        <w:numPr>
          <w:ilvl w:val="0"/>
          <w:numId w:val="3"/>
        </w:num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 xml:space="preserve">che adotterà misure adeguate volte a rispettare il principio di sana gestione finanziaria secondo quanto disciplinato nel Regolamento finanziario (UE, </w:t>
      </w:r>
      <w:proofErr w:type="spellStart"/>
      <w:r>
        <w:rPr>
          <w:rFonts w:ascii="Times New Roman" w:eastAsia="Times New Roman" w:hAnsi="Times New Roman" w:cs="Times New Roman"/>
        </w:rPr>
        <w:t>Euratom</w:t>
      </w:r>
      <w:proofErr w:type="spellEnd"/>
      <w:r>
        <w:rPr>
          <w:rFonts w:ascii="Times New Roman" w:eastAsia="Times New Roman" w:hAnsi="Times New Roman" w:cs="Times New Roman"/>
        </w:rPr>
        <w:t>) 2018/1046 e nell’art. 22 del Regolamento (UE) 2021/240, in particolare in materia di prevenzione dei conflitti di interessi, delle frodi, della corruzione e di recupero e restituzione dei fondi che sono stati indebitamente assegnati;</w:t>
      </w:r>
    </w:p>
    <w:p w:rsidR="0057044B" w:rsidRDefault="0057044B">
      <w:pPr>
        <w:spacing w:after="0" w:line="252" w:lineRule="auto"/>
        <w:ind w:left="566" w:right="285" w:hanging="566"/>
        <w:jc w:val="both"/>
        <w:rPr>
          <w:rFonts w:ascii="Times New Roman" w:eastAsia="Times New Roman" w:hAnsi="Times New Roman" w:cs="Times New Roman"/>
        </w:rPr>
      </w:pPr>
    </w:p>
    <w:p w:rsidR="0057044B" w:rsidRDefault="00C54657" w:rsidP="00C54657">
      <w:pPr>
        <w:numPr>
          <w:ilvl w:val="0"/>
          <w:numId w:val="3"/>
        </w:num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di disporre delle competenze, risorse e qualifiche professionali, sia tecniche che amministrative, necessarie per portare a termine il progetto e assicurare il raggiungimento di eventuali milestone e target associati;</w:t>
      </w:r>
    </w:p>
    <w:p w:rsidR="0057044B" w:rsidRDefault="0057044B">
      <w:pPr>
        <w:spacing w:after="0" w:line="252" w:lineRule="auto"/>
        <w:ind w:left="566" w:right="285" w:hanging="566"/>
        <w:jc w:val="both"/>
        <w:rPr>
          <w:rFonts w:ascii="Times New Roman" w:eastAsia="Times New Roman" w:hAnsi="Times New Roman" w:cs="Times New Roman"/>
        </w:rPr>
      </w:pPr>
    </w:p>
    <w:p w:rsidR="0057044B" w:rsidRDefault="00C54657" w:rsidP="00C54657">
      <w:pPr>
        <w:numPr>
          <w:ilvl w:val="0"/>
          <w:numId w:val="3"/>
        </w:numPr>
        <w:spacing w:after="0" w:line="252"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57044B" w:rsidRDefault="0057044B">
      <w:pPr>
        <w:spacing w:after="0" w:line="252" w:lineRule="auto"/>
        <w:ind w:left="566" w:right="285" w:hanging="566"/>
        <w:jc w:val="both"/>
        <w:rPr>
          <w:rFonts w:ascii="Times New Roman" w:eastAsia="Times New Roman" w:hAnsi="Times New Roman" w:cs="Times New Roman"/>
        </w:rPr>
      </w:pPr>
    </w:p>
    <w:p w:rsidR="0057044B" w:rsidRDefault="00C54657" w:rsidP="00C54657">
      <w:pPr>
        <w:numPr>
          <w:ilvl w:val="0"/>
          <w:numId w:val="3"/>
        </w:numPr>
        <w:spacing w:after="240" w:line="276" w:lineRule="auto"/>
        <w:ind w:left="566" w:right="285" w:hanging="566"/>
        <w:jc w:val="both"/>
        <w:rPr>
          <w:rFonts w:ascii="Times New Roman" w:eastAsia="Times New Roman" w:hAnsi="Times New Roman" w:cs="Times New Roman"/>
        </w:rPr>
      </w:pPr>
      <w:r>
        <w:rPr>
          <w:rFonts w:ascii="Times New Roman" w:eastAsia="Times New Roman" w:hAnsi="Times New Roman" w:cs="Times New Roman"/>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57044B" w:rsidRDefault="00C54657">
      <w:pPr>
        <w:spacing w:after="240"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 </w:t>
      </w:r>
    </w:p>
    <w:p w:rsidR="0057044B" w:rsidRDefault="00C54657">
      <w:pPr>
        <w:spacing w:line="276" w:lineRule="auto"/>
        <w:ind w:right="285" w:firstLine="960"/>
        <w:jc w:val="center"/>
        <w:rPr>
          <w:rFonts w:ascii="Times New Roman" w:eastAsia="Times New Roman" w:hAnsi="Times New Roman" w:cs="Times New Roman"/>
          <w:b/>
        </w:rPr>
      </w:pPr>
      <w:r>
        <w:rPr>
          <w:rFonts w:ascii="Times New Roman" w:eastAsia="Times New Roman" w:hAnsi="Times New Roman" w:cs="Times New Roman"/>
          <w:b/>
        </w:rPr>
        <w:t>e SI IMPEGNA a</w:t>
      </w:r>
    </w:p>
    <w:p w:rsidR="0057044B" w:rsidRDefault="00C54657">
      <w:pPr>
        <w:spacing w:after="240" w:line="276" w:lineRule="auto"/>
        <w:ind w:right="285"/>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adottare un sistema di contabilità separata (o una codificazione contabile adeguata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e informatizzata per tutte le transazioni relative al progetto per assicurare la tracciabilità dell’utilizzo delle risorse del PNRR;</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presentare la rendicontazione delle spese effettivamente sostenute o dei costi esposti maturati nel caso di ricorso alle opzioni semplificate in materia di costi, nei tempi e nei modi previsti dall’avviso pubblico;</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w:t>
      </w:r>
      <w:r>
        <w:rPr>
          <w:rFonts w:ascii="Times New Roman" w:eastAsia="Times New Roman" w:hAnsi="Times New Roman" w:cs="Times New Roman"/>
          <w:i/>
        </w:rPr>
        <w:t xml:space="preserve">finanziato dall'Unione europea - </w:t>
      </w:r>
      <w:proofErr w:type="spellStart"/>
      <w:r>
        <w:rPr>
          <w:rFonts w:ascii="Times New Roman" w:eastAsia="Times New Roman" w:hAnsi="Times New Roman" w:cs="Times New Roman"/>
          <w:i/>
        </w:rPr>
        <w:t>NextGenerationEU</w:t>
      </w:r>
      <w:proofErr w:type="spellEnd"/>
      <w:r>
        <w:rPr>
          <w:rFonts w:ascii="Times New Roman" w:eastAsia="Times New Roman" w:hAnsi="Times New Roman" w:cs="Times New Roman"/>
        </w:rPr>
        <w:t>" e valorizzando l’emblema dell’Unione europea;</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rispettare l’obbligo di rilevazione e imputazione nel sistema informatico dei dati di monitoraggio sull’avanzamento procedurale, fisico e finanziario del progetto, dall’art. 22.2 lettera d) del Regolamento (UE) 2021/241,</w:t>
      </w:r>
    </w:p>
    <w:p w:rsidR="0057044B" w:rsidRDefault="0057044B">
      <w:pPr>
        <w:spacing w:after="0" w:line="252" w:lineRule="auto"/>
        <w:ind w:left="720" w:right="285"/>
        <w:jc w:val="both"/>
        <w:rPr>
          <w:rFonts w:ascii="Times New Roman" w:eastAsia="Times New Roman" w:hAnsi="Times New Roman" w:cs="Times New Roman"/>
        </w:rPr>
      </w:pPr>
    </w:p>
    <w:p w:rsidR="0057044B" w:rsidRDefault="00C54657" w:rsidP="00C54657">
      <w:pPr>
        <w:numPr>
          <w:ilvl w:val="1"/>
          <w:numId w:val="2"/>
        </w:numPr>
        <w:spacing w:after="0" w:line="252" w:lineRule="auto"/>
        <w:ind w:left="720" w:right="285"/>
        <w:jc w:val="both"/>
        <w:rPr>
          <w:rFonts w:ascii="Times New Roman" w:eastAsia="Times New Roman" w:hAnsi="Times New Roman" w:cs="Times New Roman"/>
        </w:rPr>
      </w:pPr>
      <w:r>
        <w:rPr>
          <w:rFonts w:ascii="Times New Roman" w:eastAsia="Times New Roman" w:hAnsi="Times New Roman" w:cs="Times New Roman"/>
        </w:rPr>
        <w:t xml:space="preserve">comprovare il conseguimento dei </w:t>
      </w:r>
      <w:r>
        <w:rPr>
          <w:rFonts w:ascii="Times New Roman" w:eastAsia="Times New Roman" w:hAnsi="Times New Roman" w:cs="Times New Roman"/>
          <w:i/>
        </w:rPr>
        <w:t xml:space="preserve">target e dei milestone </w:t>
      </w:r>
      <w:r>
        <w:rPr>
          <w:rFonts w:ascii="Times New Roman" w:eastAsia="Times New Roman" w:hAnsi="Times New Roman" w:cs="Times New Roman"/>
        </w:rPr>
        <w:t xml:space="preserve">associati agli interventi con la produzione e l’imputazione nel sistema informatico della documentazione probatoria pertinente; assicurare la </w:t>
      </w:r>
      <w:r>
        <w:rPr>
          <w:rFonts w:ascii="Times New Roman" w:eastAsia="Times New Roman" w:hAnsi="Times New Roman" w:cs="Times New Roman"/>
        </w:rPr>
        <w:lastRenderedPageBreak/>
        <w:t xml:space="preserve">conservazione della documentazione progettuale in fascicoli cartacei o informatici ai fini della completa tracciabilità delle operazioni - nel rispetto di quanto previsto dal D.lgs. 82/2005 e </w:t>
      </w:r>
      <w:proofErr w:type="spellStart"/>
      <w:r>
        <w:rPr>
          <w:rFonts w:ascii="Times New Roman" w:eastAsia="Times New Roman" w:hAnsi="Times New Roman" w:cs="Times New Roman"/>
        </w:rPr>
        <w:t>ss.mm.ii</w:t>
      </w:r>
      <w:proofErr w:type="spellEnd"/>
      <w:r>
        <w:rPr>
          <w:rFonts w:ascii="Times New Roman" w:eastAsia="Times New Roman" w:hAnsi="Times New Roman" w:cs="Times New Roman"/>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57044B" w:rsidRDefault="0057044B">
      <w:pPr>
        <w:spacing w:line="276" w:lineRule="auto"/>
        <w:ind w:right="285"/>
        <w:jc w:val="both"/>
        <w:rPr>
          <w:rFonts w:ascii="Times New Roman" w:eastAsia="Times New Roman" w:hAnsi="Times New Roman" w:cs="Times New Roman"/>
        </w:rPr>
      </w:pPr>
    </w:p>
    <w:p w:rsidR="0057044B" w:rsidRDefault="0057044B">
      <w:pPr>
        <w:spacing w:line="276" w:lineRule="auto"/>
        <w:ind w:right="285"/>
        <w:jc w:val="both"/>
        <w:rPr>
          <w:rFonts w:ascii="Times New Roman" w:eastAsia="Times New Roman" w:hAnsi="Times New Roman" w:cs="Times New Roman"/>
        </w:rPr>
      </w:pPr>
    </w:p>
    <w:p w:rsidR="0057044B" w:rsidRDefault="00C54657">
      <w:pPr>
        <w:spacing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Luogo e data ________________________ </w:t>
      </w:r>
    </w:p>
    <w:p w:rsidR="0057044B" w:rsidRDefault="00C54657">
      <w:pPr>
        <w:pBdr>
          <w:top w:val="nil"/>
          <w:left w:val="nil"/>
          <w:bottom w:val="nil"/>
          <w:right w:val="nil"/>
          <w:between w:val="nil"/>
        </w:pBdr>
        <w:spacing w:before="240" w:after="240"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Firma del dichiarante </w:t>
      </w:r>
      <w:r>
        <w:rPr>
          <w:rFonts w:ascii="Times New Roman" w:eastAsia="Times New Roman" w:hAnsi="Times New Roman" w:cs="Times New Roman"/>
          <w:b/>
          <w:smallCaps/>
          <w:highlight w:val="white"/>
        </w:rPr>
        <w:t>____________________</w:t>
      </w:r>
    </w:p>
    <w:p w:rsidR="0057044B" w:rsidRDefault="0057044B">
      <w:pPr>
        <w:spacing w:line="276" w:lineRule="auto"/>
        <w:ind w:right="285"/>
        <w:jc w:val="both"/>
        <w:rPr>
          <w:color w:val="222222"/>
          <w:highlight w:val="white"/>
        </w:rPr>
      </w:pPr>
      <w:bookmarkStart w:id="1" w:name="_heading=h.4hr1b5p" w:colFirst="0" w:colLast="0"/>
      <w:bookmarkEnd w:id="1"/>
    </w:p>
    <w:p w:rsidR="0057044B" w:rsidRDefault="00C54657" w:rsidP="00C54657">
      <w:pPr>
        <w:numPr>
          <w:ilvl w:val="0"/>
          <w:numId w:val="5"/>
        </w:numPr>
        <w:pBdr>
          <w:top w:val="nil"/>
          <w:left w:val="nil"/>
          <w:bottom w:val="nil"/>
          <w:right w:val="nil"/>
          <w:between w:val="nil"/>
        </w:pBdr>
        <w:spacing w:line="276" w:lineRule="auto"/>
        <w:ind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Documento sottoscritto digitalmente nei formati previsti dal Codice dell'Amministrazione Digitale</w:t>
      </w:r>
    </w:p>
    <w:p w:rsidR="0057044B" w:rsidRDefault="00C54657">
      <w:pPr>
        <w:spacing w:line="276" w:lineRule="auto"/>
        <w:ind w:left="360"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 in alternativa</w:t>
      </w:r>
    </w:p>
    <w:p w:rsidR="0057044B" w:rsidRDefault="00C54657" w:rsidP="00C54657">
      <w:pPr>
        <w:numPr>
          <w:ilvl w:val="0"/>
          <w:numId w:val="5"/>
        </w:numPr>
        <w:pBdr>
          <w:top w:val="nil"/>
          <w:left w:val="nil"/>
          <w:bottom w:val="nil"/>
          <w:right w:val="nil"/>
          <w:between w:val="nil"/>
        </w:pBdr>
        <w:spacing w:line="276" w:lineRule="auto"/>
        <w:ind w:right="285"/>
        <w:jc w:val="both"/>
        <w:rPr>
          <w:rFonts w:ascii="Times New Roman" w:eastAsia="Times New Roman" w:hAnsi="Times New Roman" w:cs="Times New Roman"/>
          <w:color w:val="000000"/>
        </w:rPr>
      </w:pPr>
      <w:r>
        <w:rPr>
          <w:rFonts w:ascii="Times New Roman" w:eastAsia="Times New Roman" w:hAnsi="Times New Roman" w:cs="Times New Roman"/>
          <w:color w:val="222222"/>
          <w:highlight w:val="white"/>
        </w:rPr>
        <w:t>Documento scansionato, completo di timbro e firma autografa (</w:t>
      </w:r>
      <w:r>
        <w:rPr>
          <w:rFonts w:ascii="Times New Roman" w:eastAsia="Times New Roman" w:hAnsi="Times New Roman" w:cs="Times New Roman"/>
          <w:color w:val="000000"/>
        </w:rPr>
        <w:t xml:space="preserve">allegare copia fotostatica del documento di identità, in corso di validità [art. 38 del D.P.R. 445/2000 e </w:t>
      </w:r>
      <w:proofErr w:type="spellStart"/>
      <w:r>
        <w:rPr>
          <w:rFonts w:ascii="Times New Roman" w:eastAsia="Times New Roman" w:hAnsi="Times New Roman" w:cs="Times New Roman"/>
          <w:color w:val="000000"/>
        </w:rPr>
        <w:t>s.mm.ii</w:t>
      </w:r>
      <w:proofErr w:type="spellEnd"/>
      <w:r>
        <w:rPr>
          <w:rFonts w:ascii="Times New Roman" w:eastAsia="Times New Roman" w:hAnsi="Times New Roman" w:cs="Times New Roman"/>
          <w:color w:val="000000"/>
        </w:rPr>
        <w:t>])</w:t>
      </w:r>
    </w:p>
    <w:p w:rsidR="0057044B" w:rsidRDefault="0057044B">
      <w:pPr>
        <w:spacing w:line="276" w:lineRule="auto"/>
        <w:jc w:val="both"/>
        <w:rPr>
          <w:rFonts w:ascii="Times New Roman" w:eastAsia="Times New Roman" w:hAnsi="Times New Roman" w:cs="Times New Roman"/>
        </w:rPr>
      </w:pPr>
      <w:bookmarkStart w:id="2" w:name="_GoBack"/>
      <w:bookmarkEnd w:id="2"/>
    </w:p>
    <w:sectPr w:rsidR="0057044B">
      <w:footerReference w:type="default" r:id="rId9"/>
      <w:pgSz w:w="11906" w:h="16838"/>
      <w:pgMar w:top="426" w:right="707" w:bottom="142" w:left="1134"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4E" w:rsidRDefault="002F5F4E">
      <w:pPr>
        <w:spacing w:after="0" w:line="240" w:lineRule="auto"/>
      </w:pPr>
      <w:r>
        <w:separator/>
      </w:r>
    </w:p>
  </w:endnote>
  <w:endnote w:type="continuationSeparator" w:id="0">
    <w:p w:rsidR="002F5F4E" w:rsidRDefault="002F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4B" w:rsidRDefault="0057044B">
    <w:pPr>
      <w:pBdr>
        <w:top w:val="nil"/>
        <w:left w:val="nil"/>
        <w:bottom w:val="nil"/>
        <w:right w:val="nil"/>
        <w:between w:val="nil"/>
      </w:pBdr>
      <w:tabs>
        <w:tab w:val="center" w:pos="4819"/>
        <w:tab w:val="right" w:pos="9638"/>
      </w:tabs>
      <w:spacing w:after="0" w:line="240" w:lineRule="auto"/>
      <w:jc w:val="right"/>
      <w:rPr>
        <w:color w:val="000000"/>
      </w:rPr>
    </w:pPr>
  </w:p>
  <w:p w:rsidR="0057044B" w:rsidRDefault="0057044B">
    <w:pPr>
      <w:pBdr>
        <w:top w:val="nil"/>
        <w:left w:val="nil"/>
        <w:bottom w:val="nil"/>
        <w:right w:val="nil"/>
        <w:between w:val="nil"/>
      </w:pBdr>
      <w:tabs>
        <w:tab w:val="center" w:pos="4819"/>
        <w:tab w:val="right" w:pos="9638"/>
      </w:tabs>
      <w:spacing w:line="240" w:lineRule="auto"/>
      <w:ind w:hanging="2"/>
      <w:jc w:val="center"/>
      <w:rPr>
        <w:color w:val="000000"/>
      </w:rPr>
    </w:pPr>
  </w:p>
  <w:p w:rsidR="0057044B" w:rsidRDefault="005704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4E" w:rsidRDefault="002F5F4E">
      <w:pPr>
        <w:spacing w:after="0" w:line="240" w:lineRule="auto"/>
      </w:pPr>
      <w:r>
        <w:separator/>
      </w:r>
    </w:p>
  </w:footnote>
  <w:footnote w:type="continuationSeparator" w:id="0">
    <w:p w:rsidR="002F5F4E" w:rsidRDefault="002F5F4E">
      <w:pPr>
        <w:spacing w:after="0" w:line="240" w:lineRule="auto"/>
      </w:pPr>
      <w:r>
        <w:continuationSeparator/>
      </w:r>
    </w:p>
  </w:footnote>
  <w:footnote w:id="1">
    <w:p w:rsidR="0057044B" w:rsidRDefault="00C54657">
      <w:pPr>
        <w:spacing w:after="0" w:line="240" w:lineRule="auto"/>
        <w:rPr>
          <w:rFonts w:ascii="Garamond" w:eastAsia="Garamond" w:hAnsi="Garamond" w:cs="Garamond"/>
          <w:i/>
          <w:sz w:val="20"/>
          <w:szCs w:val="20"/>
        </w:rPr>
      </w:pPr>
      <w:r>
        <w:rPr>
          <w:vertAlign w:val="superscript"/>
        </w:rPr>
        <w:footnoteRef/>
      </w:r>
      <w:r>
        <w:rPr>
          <w:sz w:val="20"/>
          <w:szCs w:val="20"/>
        </w:rPr>
        <w:t xml:space="preserve"> </w:t>
      </w:r>
      <w:r>
        <w:rPr>
          <w:rFonts w:ascii="Garamond" w:eastAsia="Garamond" w:hAnsi="Garamond" w:cs="Garamond"/>
          <w:i/>
          <w:sz w:val="20"/>
          <w:szCs w:val="20"/>
        </w:rPr>
        <w:t>Es.: utilizzo di appositi capitoli all’interno del piano esecutivo di gestione o del bilancio finanziario gestionale al fine di garantire l’individuazione delle entrate e delle uscite relative alle risorse del PNRR dedicate a specifici progetti</w:t>
      </w:r>
    </w:p>
    <w:p w:rsidR="0057044B" w:rsidRDefault="0057044B">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7EC"/>
    <w:multiLevelType w:val="multilevel"/>
    <w:tmpl w:val="2770622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52711F"/>
    <w:multiLevelType w:val="multilevel"/>
    <w:tmpl w:val="03FC28C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824394"/>
    <w:multiLevelType w:val="multilevel"/>
    <w:tmpl w:val="7790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81756"/>
    <w:multiLevelType w:val="multilevel"/>
    <w:tmpl w:val="E4D8D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90877"/>
    <w:multiLevelType w:val="multilevel"/>
    <w:tmpl w:val="DB6093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9D3F05"/>
    <w:multiLevelType w:val="multilevel"/>
    <w:tmpl w:val="CB80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B"/>
    <w:rsid w:val="002F5F4E"/>
    <w:rsid w:val="0057044B"/>
    <w:rsid w:val="006C0133"/>
    <w:rsid w:val="00842CBD"/>
    <w:rsid w:val="00C54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80E6"/>
  <w15:docId w15:val="{FF94926B-7341-407F-B7CC-CD2E87D9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36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700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7004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362B1"/>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B362B1"/>
    <w:rPr>
      <w:sz w:val="16"/>
      <w:szCs w:val="16"/>
    </w:rPr>
  </w:style>
  <w:style w:type="paragraph" w:styleId="Testocommento">
    <w:name w:val="annotation text"/>
    <w:basedOn w:val="Normale"/>
    <w:link w:val="TestocommentoCarattere"/>
    <w:uiPriority w:val="99"/>
    <w:unhideWhenUsed/>
    <w:rsid w:val="00B362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B362B1"/>
    <w:rPr>
      <w:sz w:val="20"/>
      <w:szCs w:val="20"/>
    </w:rPr>
  </w:style>
  <w:style w:type="paragraph" w:styleId="Soggettocommento">
    <w:name w:val="annotation subject"/>
    <w:basedOn w:val="Testocommento"/>
    <w:next w:val="Testocommento"/>
    <w:link w:val="SoggettocommentoCarattere"/>
    <w:uiPriority w:val="99"/>
    <w:semiHidden/>
    <w:unhideWhenUsed/>
    <w:rsid w:val="00B362B1"/>
    <w:rPr>
      <w:b/>
      <w:bCs/>
    </w:rPr>
  </w:style>
  <w:style w:type="character" w:customStyle="1" w:styleId="SoggettocommentoCarattere">
    <w:name w:val="Soggetto commento Carattere"/>
    <w:basedOn w:val="TestocommentoCarattere"/>
    <w:link w:val="Soggettocommento"/>
    <w:uiPriority w:val="99"/>
    <w:semiHidden/>
    <w:rsid w:val="00B362B1"/>
    <w:rPr>
      <w:b/>
      <w:bCs/>
      <w:sz w:val="20"/>
      <w:szCs w:val="20"/>
    </w:rPr>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
    <w:basedOn w:val="Normale"/>
    <w:link w:val="ParagrafoelencoCarattere"/>
    <w:uiPriority w:val="1"/>
    <w:qFormat/>
    <w:rsid w:val="00B362B1"/>
    <w:pPr>
      <w:ind w:left="720"/>
      <w:contextualSpacing/>
    </w:pPr>
  </w:style>
  <w:style w:type="character" w:customStyle="1" w:styleId="Titolo3Carattere">
    <w:name w:val="Titolo 3 Carattere"/>
    <w:basedOn w:val="Carpredefinitoparagrafo"/>
    <w:link w:val="Titolo3"/>
    <w:uiPriority w:val="9"/>
    <w:rsid w:val="007004A1"/>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7004A1"/>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0124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2435"/>
    <w:rPr>
      <w:sz w:val="20"/>
      <w:szCs w:val="20"/>
    </w:rPr>
  </w:style>
  <w:style w:type="character" w:styleId="Rimandonotaapidipagina">
    <w:name w:val="footnote reference"/>
    <w:basedOn w:val="Carpredefinitoparagrafo"/>
    <w:uiPriority w:val="99"/>
    <w:semiHidden/>
    <w:unhideWhenUsed/>
    <w:rsid w:val="00012435"/>
    <w:rPr>
      <w:vertAlign w:val="superscript"/>
    </w:rPr>
  </w:style>
  <w:style w:type="paragraph" w:styleId="Titolosommario">
    <w:name w:val="TOC Heading"/>
    <w:basedOn w:val="Titolo1"/>
    <w:next w:val="Normale"/>
    <w:uiPriority w:val="39"/>
    <w:unhideWhenUsed/>
    <w:qFormat/>
    <w:rsid w:val="00426139"/>
    <w:pPr>
      <w:outlineLvl w:val="9"/>
    </w:pPr>
  </w:style>
  <w:style w:type="paragraph" w:styleId="Sommario1">
    <w:name w:val="toc 1"/>
    <w:basedOn w:val="Normale"/>
    <w:next w:val="Normale"/>
    <w:autoRedefine/>
    <w:uiPriority w:val="39"/>
    <w:unhideWhenUsed/>
    <w:rsid w:val="00426139"/>
    <w:pPr>
      <w:spacing w:after="100"/>
    </w:pPr>
  </w:style>
  <w:style w:type="paragraph" w:styleId="Sommario2">
    <w:name w:val="toc 2"/>
    <w:basedOn w:val="Normale"/>
    <w:next w:val="Normale"/>
    <w:autoRedefine/>
    <w:uiPriority w:val="39"/>
    <w:unhideWhenUsed/>
    <w:rsid w:val="00426139"/>
    <w:pPr>
      <w:spacing w:after="100"/>
      <w:ind w:left="220"/>
    </w:pPr>
  </w:style>
  <w:style w:type="paragraph" w:styleId="Sommario3">
    <w:name w:val="toc 3"/>
    <w:basedOn w:val="Normale"/>
    <w:next w:val="Normale"/>
    <w:autoRedefine/>
    <w:uiPriority w:val="39"/>
    <w:unhideWhenUsed/>
    <w:rsid w:val="00426139"/>
    <w:pPr>
      <w:spacing w:after="100"/>
      <w:ind w:left="440"/>
    </w:pPr>
  </w:style>
  <w:style w:type="character" w:styleId="Collegamentoipertestuale">
    <w:name w:val="Hyperlink"/>
    <w:basedOn w:val="Carpredefinitoparagrafo"/>
    <w:uiPriority w:val="99"/>
    <w:unhideWhenUsed/>
    <w:rsid w:val="00426139"/>
    <w:rPr>
      <w:color w:val="0563C1" w:themeColor="hyperlink"/>
      <w:u w:val="single"/>
    </w:rPr>
  </w:style>
  <w:style w:type="paragraph" w:styleId="Intestazione">
    <w:name w:val="header"/>
    <w:basedOn w:val="Normale"/>
    <w:link w:val="IntestazioneCarattere"/>
    <w:uiPriority w:val="99"/>
    <w:unhideWhenUsed/>
    <w:rsid w:val="004261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139"/>
  </w:style>
  <w:style w:type="paragraph" w:styleId="Pidipagina">
    <w:name w:val="footer"/>
    <w:basedOn w:val="Normale"/>
    <w:link w:val="PidipaginaCarattere"/>
    <w:uiPriority w:val="99"/>
    <w:unhideWhenUsed/>
    <w:rsid w:val="004261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139"/>
  </w:style>
  <w:style w:type="paragraph" w:styleId="Nessunaspaziatura">
    <w:name w:val="No Spacing"/>
    <w:uiPriority w:val="1"/>
    <w:qFormat/>
    <w:rsid w:val="006302EF"/>
    <w:pPr>
      <w:spacing w:after="0" w:line="240" w:lineRule="auto"/>
    </w:pPr>
  </w:style>
  <w:style w:type="paragraph" w:styleId="Sommario4">
    <w:name w:val="toc 4"/>
    <w:basedOn w:val="Normale"/>
    <w:next w:val="Normale"/>
    <w:autoRedefine/>
    <w:uiPriority w:val="39"/>
    <w:unhideWhenUsed/>
    <w:rsid w:val="00774967"/>
    <w:pPr>
      <w:spacing w:after="100"/>
      <w:ind w:left="660"/>
    </w:pPr>
    <w:rPr>
      <w:rFonts w:eastAsiaTheme="minorEastAsia"/>
    </w:rPr>
  </w:style>
  <w:style w:type="paragraph" w:styleId="Sommario5">
    <w:name w:val="toc 5"/>
    <w:basedOn w:val="Normale"/>
    <w:next w:val="Normale"/>
    <w:autoRedefine/>
    <w:uiPriority w:val="39"/>
    <w:unhideWhenUsed/>
    <w:rsid w:val="00774967"/>
    <w:pPr>
      <w:spacing w:after="100"/>
      <w:ind w:left="880"/>
    </w:pPr>
    <w:rPr>
      <w:rFonts w:eastAsiaTheme="minorEastAsia"/>
    </w:rPr>
  </w:style>
  <w:style w:type="paragraph" w:styleId="Sommario6">
    <w:name w:val="toc 6"/>
    <w:basedOn w:val="Normale"/>
    <w:next w:val="Normale"/>
    <w:autoRedefine/>
    <w:uiPriority w:val="39"/>
    <w:unhideWhenUsed/>
    <w:rsid w:val="00774967"/>
    <w:pPr>
      <w:spacing w:after="100"/>
      <w:ind w:left="1100"/>
    </w:pPr>
    <w:rPr>
      <w:rFonts w:eastAsiaTheme="minorEastAsia"/>
    </w:rPr>
  </w:style>
  <w:style w:type="paragraph" w:styleId="Sommario7">
    <w:name w:val="toc 7"/>
    <w:basedOn w:val="Normale"/>
    <w:next w:val="Normale"/>
    <w:autoRedefine/>
    <w:uiPriority w:val="39"/>
    <w:unhideWhenUsed/>
    <w:rsid w:val="00774967"/>
    <w:pPr>
      <w:spacing w:after="100"/>
      <w:ind w:left="1320"/>
    </w:pPr>
    <w:rPr>
      <w:rFonts w:eastAsiaTheme="minorEastAsia"/>
    </w:rPr>
  </w:style>
  <w:style w:type="paragraph" w:styleId="Sommario8">
    <w:name w:val="toc 8"/>
    <w:basedOn w:val="Normale"/>
    <w:next w:val="Normale"/>
    <w:autoRedefine/>
    <w:uiPriority w:val="39"/>
    <w:unhideWhenUsed/>
    <w:rsid w:val="00774967"/>
    <w:pPr>
      <w:spacing w:after="100"/>
      <w:ind w:left="1540"/>
    </w:pPr>
    <w:rPr>
      <w:rFonts w:eastAsiaTheme="minorEastAsia"/>
    </w:rPr>
  </w:style>
  <w:style w:type="paragraph" w:styleId="Sommario9">
    <w:name w:val="toc 9"/>
    <w:basedOn w:val="Normale"/>
    <w:next w:val="Normale"/>
    <w:autoRedefine/>
    <w:uiPriority w:val="39"/>
    <w:unhideWhenUsed/>
    <w:rsid w:val="00774967"/>
    <w:pPr>
      <w:spacing w:after="100"/>
      <w:ind w:left="1760"/>
    </w:pPr>
    <w:rPr>
      <w:rFonts w:eastAsiaTheme="minorEastAsia"/>
    </w:rPr>
  </w:style>
  <w:style w:type="character" w:customStyle="1" w:styleId="Menzionenonrisolta1">
    <w:name w:val="Menzione non risolta1"/>
    <w:basedOn w:val="Carpredefinitoparagrafo"/>
    <w:uiPriority w:val="99"/>
    <w:semiHidden/>
    <w:unhideWhenUsed/>
    <w:rsid w:val="00774967"/>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0">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263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632C"/>
    <w:rPr>
      <w:rFonts w:ascii="Segoe UI" w:hAnsi="Segoe UI" w:cs="Segoe UI"/>
      <w:sz w:val="18"/>
      <w:szCs w:val="18"/>
    </w:rPr>
  </w:style>
  <w:style w:type="paragraph" w:styleId="NormaleWeb">
    <w:name w:val="Normal (Web)"/>
    <w:basedOn w:val="Normale"/>
    <w:uiPriority w:val="99"/>
    <w:semiHidden/>
    <w:unhideWhenUsed/>
    <w:rsid w:val="00613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e">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0">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1">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f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character" w:customStyle="1" w:styleId="Menzionenonrisolta2">
    <w:name w:val="Menzione non risolta2"/>
    <w:basedOn w:val="Carpredefinitoparagrafo"/>
    <w:uiPriority w:val="99"/>
    <w:semiHidden/>
    <w:unhideWhenUsed/>
    <w:rsid w:val="00CD15A3"/>
    <w:rPr>
      <w:color w:val="605E5C"/>
      <w:shd w:val="clear" w:color="auto" w:fill="E1DFDD"/>
    </w:rPr>
  </w:style>
  <w:style w:type="table" w:styleId="Grigliatabella">
    <w:name w:val="Table Grid"/>
    <w:basedOn w:val="Tabellanormale"/>
    <w:uiPriority w:val="39"/>
    <w:rsid w:val="0005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link w:val="Paragrafoelenco"/>
    <w:uiPriority w:val="1"/>
    <w:qFormat/>
    <w:rsid w:val="00E05742"/>
  </w:style>
  <w:style w:type="character" w:customStyle="1" w:styleId="normaltextrun">
    <w:name w:val="normaltextrun"/>
    <w:basedOn w:val="Carpredefinitoparagrafo"/>
    <w:uiPriority w:val="1"/>
    <w:rsid w:val="00FA63E5"/>
  </w:style>
  <w:style w:type="character" w:styleId="Collegamentovisitato">
    <w:name w:val="FollowedHyperlink"/>
    <w:basedOn w:val="Carpredefinitoparagrafo"/>
    <w:uiPriority w:val="99"/>
    <w:semiHidden/>
    <w:unhideWhenUsed/>
    <w:rsid w:val="00DC06A1"/>
    <w:rPr>
      <w:color w:val="954F72" w:themeColor="followedHyperlink"/>
      <w:u w:val="single"/>
    </w:rPr>
  </w:style>
  <w:style w:type="table" w:customStyle="1" w:styleId="afff9">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3SFyZ8425j34Kb3BrhObMYAHw==">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 Giorgio</dc:creator>
  <cp:lastModifiedBy>SOFIA MONTANARO</cp:lastModifiedBy>
  <cp:revision>3</cp:revision>
  <dcterms:created xsi:type="dcterms:W3CDTF">2023-07-03T10:44:00Z</dcterms:created>
  <dcterms:modified xsi:type="dcterms:W3CDTF">2023-07-03T10:45:00Z</dcterms:modified>
</cp:coreProperties>
</file>