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(su carta intestata dell’Ente)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DICHIARAZIONE AIUTI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IMPRESE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298"/>
        </w:tabs>
        <w:spacing w:after="0" w:before="0" w:line="240" w:lineRule="auto"/>
        <w:ind w:left="0" w:right="-1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8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 sottoscritto ____________________________ _________ nato a ________________________________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8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 ________________ e residente a __________________________________________ domiciliato presso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8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 in qualità di legale rappresentante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</w:rPr>
        <w:footnoteReference w:customMarkFollows="0" w:id="0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dell’Ente/Azienda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8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 con sede legale in ___________________________________ cap. _______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8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via ________________________________ tel. ____________________ fax ______________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8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CF _______________________________ P.IVA __________________________________,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8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8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relativamente al progetto cod.                     -                    </w:t>
      </w:r>
      <w:r w:rsidDel="00000000" w:rsidR="00000000" w:rsidRPr="00000000">
        <w:rPr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727-2023,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8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DICHIARA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42"/>
        </w:tabs>
        <w:spacing w:after="0" w:before="0" w:line="240" w:lineRule="auto"/>
        <w:ind w:left="0" w:right="-1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42"/>
        </w:tabs>
        <w:spacing w:after="80" w:before="0" w:line="240" w:lineRule="auto"/>
        <w:ind w:left="426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che presso i propri uffici sono conservate le Dichiarazioni Uniche per le imprese presentate dalle imprese partner aziendali di progetto, a disposizione per i controlli di rito;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426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che i dati inseriti nell’applicativo SIU riportano fedelmente quanto dichiarato dalle imprese beneficiarie nelle dichiarazioni di cui sopra;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42"/>
        </w:tabs>
        <w:spacing w:after="80" w:before="0" w:line="240" w:lineRule="auto"/>
        <w:ind w:left="426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aver provveduto alla verifica che quanto contenuto nelle dichiarazioni rispetta le condizioni che consentono l’accesso alle attività progettuali.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Inoltre, qualora vengano inseriti in fase di realizzazione del progetto ulteriori partner aziendali anche in sostituzione di partner che rinunciano alla partecipazione al progetto, si impegna a rispettare quanto previsto dalle linee guida consultabili all’indirizzo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1155cc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https://spazio-operatori.regione.veneto.it/aiuti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circa la modalità per la presentazione di proposte di variazione di partenariato aziendale e la conseguente implementazione del  Registro nazionale aiuti di stato.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 sottoscritto formula la suddetta dichiarazione sotto la propria responsabilità, conformemente alle disposizioni vigenti in materia ed in particolare al D.P.R. n. 445/2000, consapevole di incorrere, in ipotesi di falsità in atti e dichiarazioni mendaci, nella conseguente decadenza dai benefici concessi nonché nelle sanzioni penali ai sensi degli articoli 75 e 76 del predetto D.P.R.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42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Ai sensi dell’art. 38 del DPR n. 445/2000, si allega copia fronte retro di un documento di identità in corso di validità del sottoscrittore.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387"/>
          <w:tab w:val="center" w:leader="none" w:pos="7938"/>
        </w:tabs>
        <w:spacing w:after="0" w:before="0" w:line="240" w:lineRule="auto"/>
        <w:ind w:left="0" w:right="0" w:hanging="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387"/>
          <w:tab w:val="center" w:leader="none" w:pos="7938"/>
        </w:tabs>
        <w:spacing w:after="0" w:before="0" w:line="240" w:lineRule="auto"/>
        <w:ind w:left="0" w:right="0" w:hanging="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Luogo e data _______________</w:t>
        <w:tab/>
        <w:t xml:space="preserve">                 Il legale rappresentante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7371"/>
        </w:tabs>
        <w:spacing w:after="0" w:before="0" w:line="240" w:lineRule="auto"/>
        <w:ind w:left="0" w:right="0" w:hanging="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sz w:val="22"/>
          <w:szCs w:val="22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&lt;Firmato digitalmente&gt;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9" w:type="default"/>
      <w:headerReference r:id="rId10" w:type="first"/>
      <w:pgSz w:h="16838" w:w="11906" w:orient="portrait"/>
      <w:pgMar w:bottom="993" w:top="993" w:left="1134" w:right="1134" w:header="680" w:footer="68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Se persona diversa dal legale rappresentante, allegare atto di procura, in originale o copia conforme.</w:t>
      </w:r>
      <w:r w:rsidDel="00000000" w:rsidR="00000000" w:rsidRPr="00000000">
        <w:rPr>
          <w:rtl w:val="0"/>
        </w:rPr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1"/>
      <w:tblW w:w="9778.0" w:type="dxa"/>
      <w:jc w:val="left"/>
      <w:tblInd w:w="-70.0" w:type="dxa"/>
      <w:tblBorders>
        <w:top w:color="c0c0c0" w:space="0" w:sz="4" w:val="single"/>
        <w:left w:color="c0c0c0" w:space="0" w:sz="4" w:val="single"/>
        <w:bottom w:color="c0c0c0" w:space="0" w:sz="4" w:val="single"/>
        <w:right w:color="c0c0c0" w:space="0" w:sz="4" w:val="single"/>
        <w:insideH w:color="c0c0c0" w:space="0" w:sz="4" w:val="single"/>
        <w:insideV w:color="c0c0c0" w:space="0" w:sz="4" w:val="single"/>
      </w:tblBorders>
      <w:tblLayout w:type="fixed"/>
      <w:tblLook w:val="0000"/>
    </w:tblPr>
    <w:tblGrid>
      <w:gridCol w:w="8150"/>
      <w:gridCol w:w="1628"/>
      <w:tblGridChange w:id="0">
        <w:tblGrid>
          <w:gridCol w:w="8150"/>
          <w:gridCol w:w="1628"/>
        </w:tblGrid>
      </w:tblGridChange>
    </w:tblGrid>
    <w:tr>
      <w:trPr>
        <w:cantSplit w:val="0"/>
        <w:trHeight w:val="584" w:hRule="atLeast"/>
        <w:tblHeader w:val="0"/>
      </w:trPr>
      <w:tc>
        <w:tcPr>
          <w:tcBorders>
            <w:top w:color="c0c0c0" w:space="0" w:sz="4" w:val="single"/>
            <w:left w:color="c0c0c0" w:space="0" w:sz="4" w:val="single"/>
            <w:bottom w:color="c0c0c0" w:space="0" w:sz="4" w:val="single"/>
            <w:right w:color="c0c0c0" w:space="0" w:sz="4" w:val="single"/>
          </w:tcBorders>
          <w:vAlign w:val="top"/>
        </w:tcPr>
        <w:p w:rsidR="00000000" w:rsidDel="00000000" w:rsidP="00000000" w:rsidRDefault="00000000" w:rsidRPr="00000000" w14:paraId="0000001F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819"/>
              <w:tab w:val="right" w:leader="none" w:pos="9638"/>
            </w:tabs>
            <w:spacing w:after="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0"/>
            </w:rPr>
            <w:t xml:space="preserve">ALLEGATO </w:t>
          </w:r>
          <w:r w:rsidDel="00000000" w:rsidR="00000000" w:rsidRPr="00000000">
            <w:rPr>
              <w:b w:val="1"/>
              <w:sz w:val="28"/>
              <w:szCs w:val="28"/>
              <w:rtl w:val="0"/>
            </w:rPr>
            <w:t xml:space="preserve">E</w:t>
          </w: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0"/>
            </w:rPr>
            <w:t xml:space="preserve"> al Decreto n</w:t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0"/>
            </w:rPr>
            <w:t xml:space="preserve">.              </w:t>
          </w: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0"/>
            </w:rPr>
            <w:t xml:space="preserve">del</w:t>
          </w: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32"/>
              <w:szCs w:val="32"/>
              <w:u w:val="none"/>
              <w:shd w:fill="auto" w:val="clear"/>
              <w:vertAlign w:val="baseline"/>
              <w:rtl w:val="0"/>
            </w:rPr>
            <w:t xml:space="preserve">                      </w:t>
          </w: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0"/>
            </w:rPr>
            <w:t xml:space="preserve"> </w:t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0"/>
            </w:rPr>
            <w:t xml:space="preserve">    </w:t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pag. </w:t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/</w:t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  <w:fldChar w:fldCharType="begin"/>
            <w:instrText xml:space="preserve">NUMPAGES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c0c0c0" w:space="0" w:sz="4" w:val="single"/>
            <w:left w:color="c0c0c0" w:space="0" w:sz="4" w:val="single"/>
            <w:bottom w:color="c0c0c0" w:space="0" w:sz="4" w:val="single"/>
            <w:right w:color="c0c0c0" w:space="0" w:sz="4" w:val="single"/>
          </w:tcBorders>
          <w:vAlign w:val="top"/>
        </w:tcPr>
        <w:p w:rsidR="00000000" w:rsidDel="00000000" w:rsidP="00000000" w:rsidRDefault="00000000" w:rsidRPr="00000000" w14:paraId="00000020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819"/>
              <w:tab w:val="right" w:leader="none" w:pos="9638"/>
            </w:tabs>
            <w:spacing w:after="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32"/>
              <w:szCs w:val="3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2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2"/>
      <w:tblW w:w="9568.0" w:type="dxa"/>
      <w:jc w:val="left"/>
      <w:tblInd w:w="-70.0" w:type="dxa"/>
      <w:tblBorders>
        <w:top w:color="c0c0c0" w:space="0" w:sz="4" w:val="single"/>
        <w:left w:color="c0c0c0" w:space="0" w:sz="4" w:val="single"/>
        <w:bottom w:color="c0c0c0" w:space="0" w:sz="4" w:val="single"/>
        <w:right w:color="c0c0c0" w:space="0" w:sz="4" w:val="single"/>
        <w:insideH w:color="c0c0c0" w:space="0" w:sz="4" w:val="single"/>
        <w:insideV w:color="c0c0c0" w:space="0" w:sz="4" w:val="single"/>
      </w:tblBorders>
      <w:tblLayout w:type="fixed"/>
      <w:tblLook w:val="0000"/>
    </w:tblPr>
    <w:tblGrid>
      <w:gridCol w:w="7441"/>
      <w:gridCol w:w="2127"/>
      <w:tblGridChange w:id="0">
        <w:tblGrid>
          <w:gridCol w:w="7441"/>
          <w:gridCol w:w="2127"/>
        </w:tblGrid>
      </w:tblGridChange>
    </w:tblGrid>
    <w:tr>
      <w:trPr>
        <w:cantSplit w:val="0"/>
        <w:trHeight w:val="1293" w:hRule="atLeast"/>
        <w:tblHeader w:val="0"/>
      </w:trPr>
      <w:tc>
        <w:tcPr>
          <w:tcBorders>
            <w:top w:color="c0c0c0" w:space="0" w:sz="4" w:val="single"/>
            <w:left w:color="c0c0c0" w:space="0" w:sz="4" w:val="single"/>
            <w:bottom w:color="c0c0c0" w:space="0" w:sz="4" w:val="single"/>
            <w:right w:color="c0c0c0" w:space="0" w:sz="4" w:val="single"/>
          </w:tcBorders>
          <w:vAlign w:val="top"/>
        </w:tcPr>
        <w:p w:rsidR="00000000" w:rsidDel="00000000" w:rsidP="00000000" w:rsidRDefault="00000000" w:rsidRPr="00000000" w14:paraId="00000023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819"/>
              <w:tab w:val="right" w:leader="none" w:pos="9638"/>
            </w:tabs>
            <w:spacing w:after="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32"/>
              <w:szCs w:val="3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32"/>
              <w:szCs w:val="32"/>
              <w:u w:val="none"/>
              <w:shd w:fill="auto" w:val="clear"/>
              <w:vertAlign w:val="baseline"/>
            </w:rPr>
            <w:drawing>
              <wp:inline distB="0" distT="0" distL="114300" distR="114300">
                <wp:extent cx="2295525" cy="284480"/>
                <wp:effectExtent b="0" l="0" r="0" t="0"/>
                <wp:docPr id="1026" name="image1.jpg"/>
                <a:graphic>
                  <a:graphicData uri="http://schemas.openxmlformats.org/drawingml/2006/picture">
                    <pic:pic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95525" cy="28448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4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819"/>
              <w:tab w:val="right" w:leader="none" w:pos="9638"/>
            </w:tabs>
            <w:spacing w:after="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                               giunta regionale 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5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819"/>
              <w:tab w:val="right" w:leader="none" w:pos="9638"/>
            </w:tabs>
            <w:spacing w:after="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6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819"/>
              <w:tab w:val="right" w:leader="none" w:pos="9638"/>
            </w:tabs>
            <w:spacing w:after="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32"/>
              <w:szCs w:val="3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0"/>
            </w:rPr>
            <w:t xml:space="preserve">ALLEGATO </w:t>
          </w:r>
          <w:r w:rsidDel="00000000" w:rsidR="00000000" w:rsidRPr="00000000">
            <w:rPr>
              <w:b w:val="1"/>
              <w:sz w:val="28"/>
              <w:szCs w:val="28"/>
              <w:rtl w:val="0"/>
            </w:rPr>
            <w:t xml:space="preserve">E</w:t>
          </w: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0"/>
            </w:rPr>
            <w:t xml:space="preserve"> al Decreto n.  1105</w:t>
          </w:r>
          <w:r w:rsidDel="00000000" w:rsidR="00000000" w:rsidRPr="00000000">
            <w:rPr>
              <w:b w:val="1"/>
              <w:sz w:val="28"/>
              <w:szCs w:val="28"/>
              <w:rtl w:val="0"/>
            </w:rPr>
            <w:t xml:space="preserve"> </w:t>
          </w: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0"/>
            </w:rPr>
            <w:t xml:space="preserve"> del   </w:t>
          </w:r>
          <w:r w:rsidDel="00000000" w:rsidR="00000000" w:rsidRPr="00000000">
            <w:rPr>
              <w:b w:val="1"/>
              <w:sz w:val="28"/>
              <w:szCs w:val="28"/>
              <w:rtl w:val="0"/>
            </w:rPr>
            <w:t xml:space="preserve">17/07/2023</w:t>
          </w: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0"/>
            </w:rPr>
            <w:t xml:space="preserve">  </w:t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pag. </w:t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/</w:t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  <w:fldChar w:fldCharType="begin"/>
            <w:instrText xml:space="preserve">NUMPAGES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c0c0c0" w:space="0" w:sz="4" w:val="single"/>
            <w:left w:color="c0c0c0" w:space="0" w:sz="4" w:val="single"/>
            <w:bottom w:color="c0c0c0" w:space="0" w:sz="4" w:val="single"/>
            <w:right w:color="c0c0c0" w:space="0" w:sz="4" w:val="single"/>
          </w:tcBorders>
          <w:vAlign w:val="top"/>
        </w:tcPr>
        <w:p w:rsidR="00000000" w:rsidDel="00000000" w:rsidP="00000000" w:rsidRDefault="00000000" w:rsidRPr="00000000" w14:paraId="00000027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819"/>
              <w:tab w:val="right" w:leader="none" w:pos="9638"/>
            </w:tabs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8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819"/>
              <w:tab w:val="right" w:leader="none" w:pos="9638"/>
            </w:tabs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2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>
    <w:name w:val="Normale"/>
    <w:next w:val="Normal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paragraph" w:styleId="Titolo1,Titolo1Carattere">
    <w:name w:val="Titolo 1,Titolo 1 Carattere"/>
    <w:basedOn w:val="Normale"/>
    <w:next w:val="Normale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w w:val="100"/>
      <w:position w:val="-1"/>
      <w:sz w:val="32"/>
      <w:szCs w:val="28"/>
      <w:effect w:val="none"/>
      <w:vertAlign w:val="baseline"/>
      <w:cs w:val="0"/>
      <w:em w:val="none"/>
      <w:lang w:bidi="ar-SA" w:eastAsia="it-IT" w:val="it-IT"/>
    </w:rPr>
  </w:style>
  <w:style w:type="paragraph" w:styleId="Titolo2">
    <w:name w:val="Titolo 2"/>
    <w:basedOn w:val="Normale"/>
    <w:next w:val="Normale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1"/>
    </w:pPr>
    <w:rPr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paragraph" w:styleId="Titolo3">
    <w:name w:val="Titolo 3"/>
    <w:basedOn w:val="Normale"/>
    <w:next w:val="Normale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2"/>
    </w:pPr>
    <w:rPr>
      <w:b w:val="1"/>
      <w:bCs w:val="1"/>
      <w:w w:val="100"/>
      <w:position w:val="-1"/>
      <w:sz w:val="24"/>
      <w:szCs w:val="28"/>
      <w:effect w:val="none"/>
      <w:vertAlign w:val="baseline"/>
      <w:cs w:val="0"/>
      <w:em w:val="none"/>
      <w:lang w:bidi="ar-SA" w:eastAsia="it-IT" w:val="it-IT"/>
    </w:rPr>
  </w:style>
  <w:style w:type="paragraph" w:styleId="Titolo4">
    <w:name w:val="Titolo 4"/>
    <w:basedOn w:val="Normale"/>
    <w:next w:val="Normale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3"/>
    </w:pPr>
    <w:rPr>
      <w:w w:val="100"/>
      <w:position w:val="-1"/>
      <w:sz w:val="28"/>
      <w:szCs w:val="28"/>
      <w:effect w:val="none"/>
      <w:vertAlign w:val="baseline"/>
      <w:cs w:val="0"/>
      <w:em w:val="none"/>
      <w:lang w:bidi="ar-SA" w:eastAsia="it-IT" w:val="it-IT"/>
    </w:rPr>
  </w:style>
  <w:style w:type="paragraph" w:styleId="Titolo5">
    <w:name w:val="Titolo 5"/>
    <w:basedOn w:val="Normale"/>
    <w:next w:val="Normale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4"/>
    </w:pPr>
    <w:rPr>
      <w:b w:val="1"/>
      <w:bCs w:val="1"/>
      <w:w w:val="100"/>
      <w:position w:val="-1"/>
      <w:sz w:val="36"/>
      <w:szCs w:val="28"/>
      <w:effect w:val="none"/>
      <w:vertAlign w:val="baseline"/>
      <w:cs w:val="0"/>
      <w:em w:val="none"/>
      <w:lang w:bidi="ar-SA" w:eastAsia="it-IT" w:val="it-IT"/>
    </w:rPr>
  </w:style>
  <w:style w:type="paragraph" w:styleId="Titolo6">
    <w:name w:val="Titolo 6"/>
    <w:basedOn w:val="Normale"/>
    <w:next w:val="Normale"/>
    <w:autoRedefine w:val="0"/>
    <w:hidden w:val="0"/>
    <w:qFormat w:val="0"/>
    <w:pPr>
      <w:keepNext w:val="1"/>
      <w:framePr w:anchorLock="0" w:lines="0" w:hSpace="141" w:wrap="around" w:hAnchor="margin" w:vAnchor="margin" w:xAlign="center" w:y="9055" w:hRule="auto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5"/>
    </w:pPr>
    <w:rPr>
      <w:b w:val="1"/>
      <w:bCs w:val="1"/>
      <w:w w:val="100"/>
      <w:position w:val="-1"/>
      <w:sz w:val="24"/>
      <w:szCs w:val="20"/>
      <w:effect w:val="none"/>
      <w:vertAlign w:val="baseline"/>
      <w:cs w:val="0"/>
      <w:em w:val="none"/>
      <w:lang w:bidi="ar-SA" w:eastAsia="it-IT" w:val="it-IT"/>
    </w:rPr>
  </w:style>
  <w:style w:type="paragraph" w:styleId="Titolo7">
    <w:name w:val="Titolo 7"/>
    <w:basedOn w:val="Normale"/>
    <w:next w:val="Normale"/>
    <w:autoRedefine w:val="0"/>
    <w:hidden w:val="0"/>
    <w:qFormat w:val="0"/>
    <w:pPr>
      <w:keepNext w:val="1"/>
      <w:framePr w:anchorLock="0" w:lines="0" w:hSpace="141" w:wrap="around" w:hAnchor="text" w:vAnchor="margin" w:x="2887" w:y="2935" w:hRule="auto"/>
      <w:suppressAutoHyphens w:val="1"/>
      <w:spacing w:line="1" w:lineRule="atLeast"/>
      <w:ind w:left="360" w:leftChars="-1" w:rightChars="0" w:firstLineChars="-1"/>
      <w:jc w:val="center"/>
      <w:textDirection w:val="btLr"/>
      <w:textAlignment w:val="top"/>
      <w:outlineLvl w:val="6"/>
    </w:pPr>
    <w:rPr>
      <w:b w:val="1"/>
      <w:bCs w:val="1"/>
      <w:w w:val="100"/>
      <w:position w:val="-1"/>
      <w:sz w:val="24"/>
      <w:szCs w:val="20"/>
      <w:effect w:val="none"/>
      <w:vertAlign w:val="baseline"/>
      <w:cs w:val="0"/>
      <w:em w:val="none"/>
      <w:lang w:bidi="ar-SA" w:eastAsia="it-IT" w:val="it-IT"/>
    </w:rPr>
  </w:style>
  <w:style w:type="character" w:styleId="Car.predefinitoparagrafo">
    <w:name w:val="Car. predefinito paragrafo"/>
    <w:next w:val="Car.predefinitoparagraf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lanormale">
    <w:name w:val="Tabella normale"/>
    <w:next w:val="Tabellanormal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lanormale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>
    <w:name w:val="Nessun elenco"/>
    <w:next w:val="Nessunelenc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Normale(Web)">
    <w:name w:val="Normale (Web)"/>
    <w:basedOn w:val="Normale"/>
    <w:next w:val="Normale(Web)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rFonts w:ascii="Arial Unicode MS" w:eastAsia="Arial Unicode MS"/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paragraph" w:styleId="Intestazione">
    <w:name w:val="Intestazione"/>
    <w:basedOn w:val="Normale"/>
    <w:next w:val="Intestazione"/>
    <w:autoRedefine w:val="0"/>
    <w:hidden w:val="0"/>
    <w:qFormat w:val="0"/>
    <w:pPr>
      <w:tabs>
        <w:tab w:val="center" w:leader="none" w:pos="4819"/>
        <w:tab w:val="right" w:leader="none" w:pos="9638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paragraph" w:styleId="Pièdipagina">
    <w:name w:val="Piè di pagina"/>
    <w:basedOn w:val="Normale"/>
    <w:next w:val="Pièdipagina"/>
    <w:autoRedefine w:val="0"/>
    <w:hidden w:val="0"/>
    <w:qFormat w:val="0"/>
    <w:pPr>
      <w:tabs>
        <w:tab w:val="center" w:leader="none" w:pos="4819"/>
        <w:tab w:val="right" w:leader="none" w:pos="9638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character" w:styleId="Numeropagina">
    <w:name w:val="Numero pagina"/>
    <w:basedOn w:val="Car.predefinitoparagrafo"/>
    <w:next w:val="Numeropagina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Bandotitolo">
    <w:name w:val="Bando titolo"/>
    <w:basedOn w:val="Normale"/>
    <w:next w:val="Bandotitolo"/>
    <w:autoRedefine w:val="0"/>
    <w:hidden w:val="0"/>
    <w:qFormat w:val="0"/>
    <w:pPr>
      <w:keepNext w:val="1"/>
      <w:suppressAutoHyphens w:val="1"/>
      <w:spacing w:before="288"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Courier New" w:cs="Courier New" w:hAnsi="Courier New"/>
      <w:b w:val="1"/>
      <w:bCs w:val="1"/>
      <w:w w:val="100"/>
      <w:kern w:val="32"/>
      <w:position w:val="-1"/>
      <w:sz w:val="22"/>
      <w:szCs w:val="22"/>
      <w:effect w:val="none"/>
      <w:vertAlign w:val="baseline"/>
      <w:cs w:val="0"/>
      <w:em w:val="none"/>
      <w:lang w:bidi="ar-SA" w:eastAsia="it-IT" w:val="it-IT"/>
    </w:rPr>
  </w:style>
  <w:style w:type="paragraph" w:styleId="Corpotesto,tab,ATitolo2,CorpodeltestoCarattere,MainTextBody,bt,bodytext,BODYTEXT,Blocktext,t,Text,heading_txt,bodytxy2,Para,EHPT,BodyText2,bt1,bodytext,BT,txt1,T1,Title1,EDStext,sp,bullettitle,sbs,blocktext,ResumeText,bt4,bodytext4,tx">
    <w:name w:val="Corpo testo,tab,ATitolo2,Corpo del testo Carattere,Main Text Body,bt,body text,BODY TEXT,Block text,t,Text,heading_txt,bodytxy2,Para,EHPT,Body Text2,bt1,bodytext,BT,txt1,T1,Title 1,EDStext,sp,bullet title,sbs,block text,Resume Text,bt4,body text4,tx"/>
    <w:basedOn w:val="Normale"/>
    <w:next w:val="Corpotesto,tab,ATitolo2,CorpodeltestoCarattere,MainTextBody,bt,bodytext,BODYTEXT,Blocktext,t,Text,heading_txt,bodytxy2,Para,EHPT,BodyText2,bt1,bodytext,BT,txt1,T1,Title1,EDStext,sp,bullettitle,sbs,blocktext,ResumeText,bt4,bodytext4,tx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character" w:styleId="Collegamentoipertestuale">
    <w:name w:val="Collegamento ipertestuale"/>
    <w:next w:val="Collegamentoipertestuale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Sommario1">
    <w:name w:val="Sommario 1"/>
    <w:basedOn w:val="Normale"/>
    <w:next w:val="Normale"/>
    <w:autoRedefine w:val="0"/>
    <w:hidden w:val="0"/>
    <w:qFormat w:val="0"/>
    <w:pPr>
      <w:tabs>
        <w:tab w:val="right" w:leader="dot" w:pos="9061"/>
      </w:tabs>
      <w:suppressAutoHyphens w:val="1"/>
      <w:spacing w:after="120" w:before="120"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Tahoma" w:hAnsi="Tahoma"/>
      <w:noProof w:val="1"/>
      <w:w w:val="100"/>
      <w:position w:val="-1"/>
      <w:sz w:val="20"/>
      <w:szCs w:val="24"/>
      <w:effect w:val="none"/>
      <w:vertAlign w:val="baseline"/>
      <w:cs w:val="0"/>
      <w:em w:val="none"/>
      <w:lang w:bidi="ar-SA" w:eastAsia="und" w:val="und"/>
    </w:rPr>
  </w:style>
  <w:style w:type="paragraph" w:styleId="Rientrocorpodeltesto">
    <w:name w:val="Rientro corpo del testo"/>
    <w:basedOn w:val="Normale"/>
    <w:next w:val="Rientrocorpodeltesto"/>
    <w:autoRedefine w:val="0"/>
    <w:hidden w:val="0"/>
    <w:qFormat w:val="0"/>
    <w:pPr>
      <w:suppressAutoHyphens w:val="1"/>
      <w:spacing w:line="1" w:lineRule="atLeast"/>
      <w:ind w:right="-143" w:leftChars="-1" w:rightChars="0" w:firstLineChars="-1"/>
      <w:jc w:val="both"/>
      <w:textDirection w:val="btLr"/>
      <w:textAlignment w:val="top"/>
      <w:outlineLvl w:val="0"/>
    </w:pPr>
    <w:rPr>
      <w:rFonts w:ascii="Arial" w:cs="Arial" w:hAnsi="Arial"/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character" w:styleId="Rimandonotaapièdipagina,16TESTONOTAAPIéPAGINA">
    <w:name w:val="Rimando nota a piè di pagina,16 TESTO NOTA A PIé PAGINA"/>
    <w:next w:val="Rimandonotaapièdipagina,16TESTONOTAAPIéPAGINA"/>
    <w:autoRedefine w:val="0"/>
    <w:hidden w:val="0"/>
    <w:qFormat w:val="0"/>
    <w:rPr>
      <w:w w:val="100"/>
      <w:position w:val="-1"/>
      <w:effect w:val="none"/>
      <w:vertAlign w:val="superscript"/>
      <w:cs w:val="0"/>
      <w:em w:val="none"/>
      <w:lang/>
    </w:rPr>
  </w:style>
  <w:style w:type="paragraph" w:styleId="Testonotaapièdipagina,TestonotaapièdipaginaCarattere,stile1,Footnote,Footnote1,Footnote2,Footnote3,Footnote4,Footnote5,Footnote6,Footnote7,Footnote8,Footnote9,Footnote10,Footnote11,Footnote21,Footnote31,Footnote41,Footnote51,Footnote61">
    <w:name w:val="Testo nota a piè di pagina,Testo nota a piè di pagina Carattere,stile 1,Footnote,Footnote1,Footnote2,Footnote3,Footnote4,Footnote5,Footnote6,Footnote7,Footnote8,Footnote9,Footnote10,Footnote11,Footnote21,Footnote31,Footnote41,Footnote51,Footnote61"/>
    <w:basedOn w:val="Normale"/>
    <w:next w:val="Testonotaapièdipagina,TestonotaapièdipaginaCarattere,stile1,Footnote,Footnote1,Footnote2,Footnote3,Footnote4,Footnote5,Footnote6,Footnote7,Footnote8,Footnote9,Footnote10,Footnote11,Footnote21,Footnote31,Footnote41,Footnote51,Footnote61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it-IT" w:val="it-IT"/>
    </w:rPr>
  </w:style>
  <w:style w:type="character" w:styleId="Collegamentovisitato">
    <w:name w:val="Collegamento visitato"/>
    <w:next w:val="Collegamentovisitato"/>
    <w:autoRedefine w:val="0"/>
    <w:hidden w:val="0"/>
    <w:qFormat w:val="0"/>
    <w:rPr>
      <w:color w:val="800080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Rientrocorpodeltesto2">
    <w:name w:val="Rientro corpo del testo 2"/>
    <w:basedOn w:val="Normale"/>
    <w:next w:val="Rientrocorpodeltesto2"/>
    <w:autoRedefine w:val="0"/>
    <w:hidden w:val="0"/>
    <w:qFormat w:val="0"/>
    <w:pPr>
      <w:suppressAutoHyphens w:val="1"/>
      <w:spacing w:line="1" w:lineRule="atLeast"/>
      <w:ind w:left="360"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2"/>
      <w:szCs w:val="24"/>
      <w:effect w:val="none"/>
      <w:vertAlign w:val="baseline"/>
      <w:cs w:val="0"/>
      <w:em w:val="none"/>
      <w:lang w:bidi="ar-SA" w:eastAsia="it-IT" w:val="it-IT"/>
    </w:rPr>
  </w:style>
  <w:style w:type="paragraph" w:styleId="Rientrocorpodeltesto3">
    <w:name w:val="Rientro corpo del testo 3"/>
    <w:basedOn w:val="Normale"/>
    <w:next w:val="Rientrocorpodeltesto3"/>
    <w:autoRedefine w:val="0"/>
    <w:hidden w:val="0"/>
    <w:qFormat w:val="0"/>
    <w:pPr>
      <w:suppressAutoHyphens w:val="1"/>
      <w:spacing w:line="1" w:lineRule="atLeast"/>
      <w:ind w:left="708"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2"/>
      <w:szCs w:val="24"/>
      <w:effect w:val="none"/>
      <w:vertAlign w:val="baseline"/>
      <w:cs w:val="0"/>
      <w:em w:val="none"/>
      <w:lang w:bidi="ar-SA" w:eastAsia="it-IT" w:val="it-IT"/>
    </w:rPr>
  </w:style>
  <w:style w:type="paragraph" w:styleId="Sommario2">
    <w:name w:val="Sommario 2"/>
    <w:basedOn w:val="Normale"/>
    <w:next w:val="Normale"/>
    <w:autoRedefine w:val="0"/>
    <w:hidden w:val="0"/>
    <w:qFormat w:val="0"/>
    <w:pPr>
      <w:suppressAutoHyphens w:val="1"/>
      <w:spacing w:line="1" w:lineRule="atLeast"/>
      <w:ind w:left="240"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paragraph" w:styleId="Sommario3">
    <w:name w:val="Sommario 3"/>
    <w:basedOn w:val="Normale"/>
    <w:next w:val="Normale"/>
    <w:autoRedefine w:val="0"/>
    <w:hidden w:val="0"/>
    <w:qFormat w:val="0"/>
    <w:pPr>
      <w:suppressAutoHyphens w:val="1"/>
      <w:spacing w:line="1" w:lineRule="atLeast"/>
      <w:ind w:left="480"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paragraph" w:styleId="Sommario4">
    <w:name w:val="Sommario 4"/>
    <w:basedOn w:val="Normale"/>
    <w:next w:val="Normale"/>
    <w:autoRedefine w:val="0"/>
    <w:hidden w:val="0"/>
    <w:qFormat w:val="0"/>
    <w:pPr>
      <w:suppressAutoHyphens w:val="1"/>
      <w:spacing w:line="1" w:lineRule="atLeast"/>
      <w:ind w:left="720"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paragraph" w:styleId="Sommario5">
    <w:name w:val="Sommario 5"/>
    <w:basedOn w:val="Normale"/>
    <w:next w:val="Normale"/>
    <w:autoRedefine w:val="0"/>
    <w:hidden w:val="0"/>
    <w:qFormat w:val="0"/>
    <w:pPr>
      <w:suppressAutoHyphens w:val="1"/>
      <w:spacing w:line="1" w:lineRule="atLeast"/>
      <w:ind w:left="960"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paragraph" w:styleId="Sommario6">
    <w:name w:val="Sommario 6"/>
    <w:basedOn w:val="Normale"/>
    <w:next w:val="Normale"/>
    <w:autoRedefine w:val="0"/>
    <w:hidden w:val="0"/>
    <w:qFormat w:val="0"/>
    <w:pPr>
      <w:suppressAutoHyphens w:val="1"/>
      <w:spacing w:line="1" w:lineRule="atLeast"/>
      <w:ind w:left="1200"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paragraph" w:styleId="Sommario7">
    <w:name w:val="Sommario 7"/>
    <w:basedOn w:val="Normale"/>
    <w:next w:val="Normale"/>
    <w:autoRedefine w:val="0"/>
    <w:hidden w:val="0"/>
    <w:qFormat w:val="0"/>
    <w:pPr>
      <w:suppressAutoHyphens w:val="1"/>
      <w:spacing w:line="1" w:lineRule="atLeast"/>
      <w:ind w:left="1440"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paragraph" w:styleId="Sommario8">
    <w:name w:val="Sommario 8"/>
    <w:basedOn w:val="Normale"/>
    <w:next w:val="Normale"/>
    <w:autoRedefine w:val="0"/>
    <w:hidden w:val="0"/>
    <w:qFormat w:val="0"/>
    <w:pPr>
      <w:suppressAutoHyphens w:val="1"/>
      <w:spacing w:line="1" w:lineRule="atLeast"/>
      <w:ind w:left="1680"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paragraph" w:styleId="Sommario9">
    <w:name w:val="Sommario 9"/>
    <w:basedOn w:val="Normale"/>
    <w:next w:val="Normale"/>
    <w:autoRedefine w:val="0"/>
    <w:hidden w:val="0"/>
    <w:qFormat w:val="0"/>
    <w:pPr>
      <w:suppressAutoHyphens w:val="1"/>
      <w:spacing w:line="1" w:lineRule="atLeast"/>
      <w:ind w:left="1920"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paragraph" w:styleId="Didascalia">
    <w:name w:val="Didascalia"/>
    <w:basedOn w:val="Normale"/>
    <w:next w:val="Normale"/>
    <w:autoRedefine w:val="0"/>
    <w:hidden w:val="0"/>
    <w:qFormat w:val="0"/>
    <w:pPr>
      <w:suppressAutoHyphens w:val="1"/>
      <w:spacing w:after="120" w:before="120"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Arial" w:cs="Arial" w:hAnsi="Arial"/>
      <w:bCs w:val="1"/>
      <w:w w:val="100"/>
      <w:position w:val="-1"/>
      <w:sz w:val="18"/>
      <w:szCs w:val="20"/>
      <w:effect w:val="none"/>
      <w:vertAlign w:val="baseline"/>
      <w:cs w:val="0"/>
      <w:em w:val="none"/>
      <w:lang w:bidi="ar-SA" w:eastAsia="it-IT" w:val="it-IT"/>
    </w:rPr>
  </w:style>
  <w:style w:type="paragraph" w:styleId="Normaleelenco">
    <w:name w:val="Normale elenco"/>
    <w:basedOn w:val="Normale"/>
    <w:next w:val="Normaleelenco"/>
    <w:autoRedefine w:val="0"/>
    <w:hidden w:val="0"/>
    <w:qFormat w:val="0"/>
    <w:pPr>
      <w:suppressAutoHyphens w:val="1"/>
      <w:spacing w:after="120" w:before="240"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Courier New" w:cs="Courier New" w:hAnsi="Courier New"/>
      <w:w w:val="100"/>
      <w:position w:val="-1"/>
      <w:sz w:val="22"/>
      <w:szCs w:val="22"/>
      <w:effect w:val="none"/>
      <w:vertAlign w:val="baseline"/>
      <w:cs w:val="0"/>
      <w:em w:val="none"/>
      <w:lang w:bidi="ar-SA" w:eastAsia="it-IT" w:val="it-IT"/>
    </w:rPr>
  </w:style>
  <w:style w:type="paragraph" w:styleId="Testofumetto">
    <w:name w:val="Testo fumetto"/>
    <w:basedOn w:val="Normale"/>
    <w:next w:val="Testofumett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it-IT" w:val="it-IT"/>
    </w:rPr>
  </w:style>
  <w:style w:type="character" w:styleId="Enfasi(grassetto)">
    <w:name w:val="Enfasi (grassetto)"/>
    <w:next w:val="Enfasi(grassetto)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character" w:styleId="TestonotaapièdipaginaCarattere1,TestonotaapièdipaginaCarattereCarattere,stile1Carattere,FootnoteCarattere,Footnote1Carattere,Footnote2Carattere,Footnote3Carattere,Footnote4Carattere,Footnote5Carattere,Footnote6Carattere">
    <w:name w:val="Testo nota a piè di pagina Carattere1,Testo nota a piè di pagina Carattere Carattere,stile 1 Carattere,Footnote Carattere,Footnote1 Carattere,Footnote2 Carattere,Footnote3 Carattere,Footnote4 Carattere,Footnote5 Carattere,Footnote6 Carattere"/>
    <w:next w:val="TestonotaapièdipaginaCarattere1,TestonotaapièdipaginaCarattereCarattere,stile1Carattere,FootnoteCarattere,Footnote1Carattere,Footnote2Carattere,Footnote3Carattere,Footnote4Carattere,Footnote5Carattere,Footnote6Caratter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bidi="ar-SA" w:eastAsia="it-IT" w:val="it-IT"/>
    </w:rPr>
  </w:style>
  <w:style w:type="paragraph" w:styleId="Testonotadichiusura">
    <w:name w:val="Testo nota di chiusura"/>
    <w:basedOn w:val="Normale"/>
    <w:next w:val="Testonotadichiusur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it-IT" w:val="it-IT"/>
    </w:rPr>
  </w:style>
  <w:style w:type="character" w:styleId="Rimandonotadichiusura">
    <w:name w:val="Rimando nota di chiusura"/>
    <w:next w:val="Rimandonotadichiusura"/>
    <w:autoRedefine w:val="0"/>
    <w:hidden w:val="0"/>
    <w:qFormat w:val="0"/>
    <w:rPr>
      <w:w w:val="100"/>
      <w:position w:val="-1"/>
      <w:effect w:val="none"/>
      <w:vertAlign w:val="superscript"/>
      <w:cs w:val="0"/>
      <w:em w:val="none"/>
      <w:lang/>
    </w:rPr>
  </w:style>
  <w:style w:type="table" w:styleId="Grigliatabella">
    <w:name w:val="Griglia tabella"/>
    <w:basedOn w:val="Tabellanormale"/>
    <w:next w:val="Grigliatabell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Grigliatabella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Default">
    <w:name w:val="Default"/>
    <w:next w:val="Default"/>
    <w:autoRedefine w:val="0"/>
    <w:hidden w:val="0"/>
    <w:qFormat w:val="0"/>
    <w:pPr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10" Type="http://schemas.openxmlformats.org/officeDocument/2006/relationships/header" Target="header2.xml"/><Relationship Id="rId9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yperlink" Target="https://spazio-operatori.regione.veneto.it/aiuti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/yiQghWUHhEfAFeNoC0eGz0eI5Q==">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2020-03-02T10:21:00Z</dcterms:created>
  <dc:creator>Regione Veneto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