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DICHIARAZIONE SOSTITUTIVA DI CERTIFICAZIONE E DELL’ATTO DI NOTORIETÁ</w:t>
      </w:r>
    </w:p>
    <w:p w:rsidR="00000000" w:rsidDel="00000000" w:rsidP="00000000" w:rsidRDefault="00000000" w:rsidRPr="00000000" w14:paraId="00000002">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38, 46, 47 e 48 del D.P.R. n. 445 del 28/12/2000)</w:t>
      </w:r>
    </w:p>
    <w:p w:rsidR="00000000" w:rsidDel="00000000" w:rsidP="00000000" w:rsidRDefault="00000000" w:rsidRPr="00000000" w14:paraId="0000000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dell’ente __________________________ (codice _____) con sede legale in ________________________ Via____________________________________, C.F./P.IVA  ____________________________________</w:t>
      </w:r>
    </w:p>
    <w:p w:rsidR="00000000" w:rsidDel="00000000" w:rsidP="00000000" w:rsidRDefault="00000000" w:rsidRPr="00000000" w14:paraId="00000006">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fini dell’accreditamento ai sensi della L.R. n. 19/2002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 xml:space="preserve">     e/o della L.R. n. 3/2009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0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pStyle w:val="Heading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dichiara</w:t>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0D">
      <w:pPr>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0E">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b</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nei confronti dei seguenti soggetti muniti di legale rappresentanza dell’ente</w:t>
      </w:r>
    </w:p>
    <w:p w:rsidR="00000000" w:rsidDel="00000000" w:rsidP="00000000" w:rsidRDefault="00000000" w:rsidRPr="00000000" w14:paraId="0000000F">
      <w:pPr>
        <w:ind w:left="284" w:hanging="284"/>
        <w:jc w:val="both"/>
        <w:rPr>
          <w:rFonts w:ascii="Times New Roman" w:cs="Times New Roman" w:eastAsia="Times New Roman" w:hAnsi="Times New Roman"/>
          <w:sz w:val="22"/>
          <w:szCs w:val="22"/>
        </w:rPr>
      </w:pPr>
      <w:r w:rsidDel="00000000" w:rsidR="00000000" w:rsidRPr="00000000">
        <w:rPr>
          <w:rtl w:val="0"/>
        </w:rPr>
      </w:r>
    </w:p>
    <w:tbl>
      <w:tblPr>
        <w:tblStyle w:val="Table1"/>
        <w:tblW w:w="95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3"/>
        <w:gridCol w:w="1491"/>
        <w:gridCol w:w="1439"/>
        <w:gridCol w:w="1522"/>
        <w:gridCol w:w="1566"/>
        <w:gridCol w:w="1459"/>
        <w:tblGridChange w:id="0">
          <w:tblGrid>
            <w:gridCol w:w="2043"/>
            <w:gridCol w:w="1491"/>
            <w:gridCol w:w="1439"/>
            <w:gridCol w:w="1522"/>
            <w:gridCol w:w="1566"/>
            <w:gridCol w:w="1459"/>
          </w:tblGrid>
        </w:tblGridChange>
      </w:tblGrid>
      <w:tr>
        <w:trPr>
          <w:cantSplit w:val="0"/>
          <w:trHeight w:val="657" w:hRule="atLeast"/>
          <w:tblHeader w:val="0"/>
        </w:trPr>
        <w:tc>
          <w:tcPr>
            <w:shd w:fill="auto" w:val="clear"/>
            <w:vAlign w:val="center"/>
          </w:tcPr>
          <w:p w:rsidR="00000000" w:rsidDel="00000000" w:rsidP="00000000" w:rsidRDefault="00000000" w:rsidRPr="00000000" w14:paraId="00000010">
            <w:pPr>
              <w:jc w:val="center"/>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COGNOME E NOME </w:t>
            </w:r>
          </w:p>
        </w:tc>
        <w:tc>
          <w:tcPr/>
          <w:p w:rsidR="00000000" w:rsidDel="00000000" w:rsidP="00000000" w:rsidRDefault="00000000" w:rsidRPr="00000000" w14:paraId="0000001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CARICA RICOPERTA</w:t>
            </w:r>
          </w:p>
        </w:tc>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DI NASCITA</w:t>
            </w:r>
          </w:p>
        </w:tc>
        <w:tc>
          <w:tcPr>
            <w:shd w:fill="auto" w:val="clear"/>
            <w:vAlign w:val="center"/>
          </w:tcPr>
          <w:p w:rsidR="00000000" w:rsidDel="00000000" w:rsidP="00000000" w:rsidRDefault="00000000" w:rsidRPr="00000000" w14:paraId="0000001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RESIDENZA</w:t>
            </w:r>
          </w:p>
        </w:tc>
        <w:tc>
          <w:tcPr>
            <w:shd w:fill="auto" w:val="clear"/>
            <w:vAlign w:val="center"/>
          </w:tcPr>
          <w:p w:rsidR="00000000" w:rsidDel="00000000" w:rsidP="00000000" w:rsidRDefault="00000000" w:rsidRPr="00000000" w14:paraId="000000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CODICE FISCALE</w:t>
            </w:r>
          </w:p>
        </w:tc>
      </w:tr>
      <w:tr>
        <w:trPr>
          <w:cantSplit w:val="0"/>
          <w:trHeight w:val="748" w:hRule="atLeast"/>
          <w:tblHeader w:val="0"/>
        </w:trPr>
        <w:tc>
          <w:tcPr>
            <w:shd w:fill="auto" w:val="clear"/>
          </w:tcPr>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legale rappresentante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7">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8">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9">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sz w:val="22"/>
                <w:szCs w:val="22"/>
              </w:rPr>
            </w:pPr>
            <w:r w:rsidDel="00000000" w:rsidR="00000000" w:rsidRPr="00000000">
              <w:rPr>
                <w:rtl w:val="0"/>
              </w:rPr>
            </w:r>
          </w:p>
        </w:tc>
      </w:tr>
      <w:tr>
        <w:trPr>
          <w:cantSplit w:val="0"/>
          <w:trHeight w:val="703" w:hRule="atLeast"/>
          <w:tblHeader w:val="0"/>
        </w:trPr>
        <w:tc>
          <w:tcPr>
            <w:shd w:fill="auto" w:val="clear"/>
          </w:tcPr>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procuratore munito del potere di rappresentanza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D">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E">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22">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ab/>
        <w:t xml:space="preserve">non è stata emessa alcuna sentenza di condanna passata in giudicato o decreto penale di condanna divenuto irrevocabile, alcuna sentenza di applicazione della pena su richiesta ai sensi dell’art. 444 del codice di procedura penale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anche con riferimento ad eventuali condanne per le quali abbiano beneficiato della non menzione qualora il beneficio sia stato revocato (*); </w:t>
      </w:r>
    </w:p>
    <w:p w:rsidR="00000000" w:rsidDel="00000000" w:rsidP="00000000" w:rsidRDefault="00000000" w:rsidRPr="00000000" w14:paraId="00000024">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sz w:val="22"/>
          <w:szCs w:val="22"/>
          <w:u w:val="single"/>
          <w:rtl w:val="0"/>
        </w:rPr>
        <w:t xml:space="preserve">SOLO</w:t>
      </w:r>
      <w:r w:rsidDel="00000000" w:rsidR="00000000" w:rsidRPr="00000000">
        <w:rPr>
          <w:rFonts w:ascii="Times New Roman" w:cs="Times New Roman" w:eastAsia="Times New Roman" w:hAnsi="Times New Roman"/>
          <w:sz w:val="22"/>
          <w:szCs w:val="22"/>
          <w:rtl w:val="0"/>
        </w:rPr>
        <w:t xml:space="preserve"> per Odf accreditati ai Servizi al lavoro ai sensi della L.R. n. 3/2009: </w:t>
      </w:r>
    </w:p>
    <w:p w:rsidR="00000000" w:rsidDel="00000000" w:rsidP="00000000" w:rsidRDefault="00000000" w:rsidRPr="00000000" w14:paraId="00000026">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ab/>
        <w:t xml:space="preserve">non è stata emessa alcuna condanna penale non definitiva;</w:t>
      </w:r>
    </w:p>
    <w:p w:rsidR="00000000" w:rsidDel="00000000" w:rsidP="00000000" w:rsidRDefault="00000000" w:rsidRPr="00000000" w14:paraId="00000027">
      <w:pPr>
        <w:ind w:left="284" w:hanging="284"/>
        <w:jc w:val="both"/>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8">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u w:val="single"/>
          <w:rtl w:val="0"/>
        </w:rPr>
        <w:t xml:space="preserve">ovvero</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che nei confronti del/i soggetto/i di cui alla lettera b): ________________________________ </w:t>
        <w:tab/>
        <w:tab/>
        <w:tab/>
        <w:tab/>
        <w:tab/>
        <w:tab/>
        <w:tab/>
        <w:tab/>
        <w:tab/>
        <w:tab/>
      </w:r>
      <w:r w:rsidDel="00000000" w:rsidR="00000000" w:rsidRPr="00000000">
        <w:rPr>
          <w:rFonts w:ascii="Times New Roman" w:cs="Times New Roman" w:eastAsia="Times New Roman" w:hAnsi="Times New Roman"/>
          <w:i w:val="1"/>
          <w:sz w:val="22"/>
          <w:szCs w:val="22"/>
          <w:rtl w:val="0"/>
        </w:rPr>
        <w:t xml:space="preserve">(indicare il nominativo)</w:t>
      </w:r>
      <w:r w:rsidDel="00000000" w:rsidR="00000000" w:rsidRPr="00000000">
        <w:rPr>
          <w:rtl w:val="0"/>
        </w:rPr>
      </w:r>
    </w:p>
    <w:p w:rsidR="00000000" w:rsidDel="00000000" w:rsidP="00000000" w:rsidRDefault="00000000" w:rsidRPr="00000000" w14:paraId="00000029">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ind w:left="28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-sono state emesse le seguenti sentenze di condanna penali, anche non definitive (solo per accreditati ai servizi al lavoro), o decreti penali di condanna divenuti irrevocabili ovvero sentenze di applicazione della pena su richiesta ai sensi dell'articolo 444 del c.p.p.:______________________________________________________________</w:t>
      </w:r>
    </w:p>
    <w:p w:rsidR="00000000" w:rsidDel="00000000" w:rsidP="00000000" w:rsidRDefault="00000000" w:rsidRPr="00000000" w14:paraId="0000002B">
      <w:pPr>
        <w:ind w:left="284"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ind w:left="28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norma giuridica violata: _________________________________________________________;</w:t>
      </w:r>
    </w:p>
    <w:p w:rsidR="00000000" w:rsidDel="00000000" w:rsidP="00000000" w:rsidRDefault="00000000" w:rsidRPr="00000000" w14:paraId="0000002D">
      <w:pPr>
        <w:ind w:left="28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pena applicata (la pena deve essere indicata anche se sono stati concessi i benefici della “sospensione” e/o della “non menzione” qualora revocati) ____________________________________________________;</w:t>
      </w:r>
    </w:p>
    <w:p w:rsidR="00000000" w:rsidDel="00000000" w:rsidP="00000000" w:rsidRDefault="00000000" w:rsidRPr="00000000" w14:paraId="0000002E">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anno della condanna ______</w:t>
      </w:r>
    </w:p>
    <w:p w:rsidR="00000000" w:rsidDel="00000000" w:rsidP="00000000" w:rsidRDefault="00000000" w:rsidRPr="00000000" w14:paraId="0000002F">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procura competente _________________ (in caso di carichi pendenti)</w:t>
      </w:r>
    </w:p>
    <w:p w:rsidR="00000000" w:rsidDel="00000000" w:rsidP="00000000" w:rsidRDefault="00000000" w:rsidRPr="00000000" w14:paraId="00000030">
      <w:pPr>
        <w:ind w:firstLine="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-sono state applicate le seguenti misure di prevenzione: ____________________________________ (</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ind w:firstLine="284"/>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 </w:t>
        <w:tab/>
      </w:r>
      <w:r w:rsidDel="00000000" w:rsidR="00000000" w:rsidRPr="00000000">
        <w:rPr>
          <w:rFonts w:ascii="Times New Roman" w:cs="Times New Roman" w:eastAsia="Times New Roman" w:hAnsi="Times New Roman"/>
          <w:b w:val="1"/>
          <w:i w:val="1"/>
          <w:sz w:val="22"/>
          <w:szCs w:val="22"/>
          <w:rtl w:val="0"/>
        </w:rPr>
        <w:t xml:space="preserve">ATTENZIONE:</w:t>
      </w:r>
    </w:p>
    <w:p w:rsidR="00000000" w:rsidDel="00000000" w:rsidP="00000000" w:rsidRDefault="00000000" w:rsidRPr="00000000" w14:paraId="00000034">
      <w:pPr>
        <w:numPr>
          <w:ilvl w:val="0"/>
          <w:numId w:val="1"/>
        </w:numPr>
        <w:spacing w:before="80" w:lineRule="auto"/>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Costituisce causa ostativa all’accreditamento, il fatto che nei confronti del legale rappresentante e degli altri soggetti muniti del potere di rappresentanza sia stata pronunciata sentenza di condanna (</w:t>
      </w:r>
      <w:r w:rsidDel="00000000" w:rsidR="00000000" w:rsidRPr="00000000">
        <w:rPr>
          <w:rFonts w:ascii="Times New Roman" w:cs="Times New Roman" w:eastAsia="Times New Roman" w:hAnsi="Times New Roman"/>
          <w:b w:val="1"/>
          <w:sz w:val="22"/>
          <w:szCs w:val="22"/>
          <w:u w:val="single"/>
          <w:rtl w:val="0"/>
        </w:rPr>
        <w:t xml:space="preserve">anche non definitiva solo per gli enti accreditati ai servizi al lavoro</w:t>
      </w:r>
      <w:r w:rsidDel="00000000" w:rsidR="00000000" w:rsidRPr="00000000">
        <w:rPr>
          <w:rFonts w:ascii="Times New Roman" w:cs="Times New Roman" w:eastAsia="Times New Roman" w:hAnsi="Times New Roman"/>
          <w:b w:val="1"/>
          <w:sz w:val="22"/>
          <w:szCs w:val="22"/>
          <w:rtl w:val="0"/>
        </w:rPr>
        <w:t xml:space="preserve">),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 valutazione in merito all’incidenza sulla “moralità professionale” della condanna (</w:t>
      </w:r>
      <w:r w:rsidDel="00000000" w:rsidR="00000000" w:rsidRPr="00000000">
        <w:rPr>
          <w:rFonts w:ascii="Times New Roman" w:cs="Times New Roman" w:eastAsia="Times New Roman" w:hAnsi="Times New Roman"/>
          <w:b w:val="1"/>
          <w:sz w:val="22"/>
          <w:szCs w:val="22"/>
          <w:u w:val="single"/>
          <w:rtl w:val="0"/>
        </w:rPr>
        <w:t xml:space="preserve">anche non definitiva solo per gli enti accreditati ai servizi al lavoro</w:t>
      </w:r>
      <w:r w:rsidDel="00000000" w:rsidR="00000000" w:rsidRPr="00000000">
        <w:rPr>
          <w:rFonts w:ascii="Times New Roman" w:cs="Times New Roman" w:eastAsia="Times New Roman" w:hAnsi="Times New Roman"/>
          <w:b w:val="1"/>
          <w:sz w:val="22"/>
          <w:szCs w:val="22"/>
          <w:rtl w:val="0"/>
        </w:rPr>
        <w:t xml:space="preserve">) non è rimessa all’apprezzamento del soggetto dichiarante, ma alla valutazione esclusiva dell’Amministrazione regionale, che valuterà anche l’eventuale sussistenza di iscrizioni che il dichiarante, ai sensi dell’art. 28, comma 8, del D.P.R. n. 313/2000, così come modificato dal D.lgs n. 122/2018, non è comunque tenuto a indicare nelle dichiarazioni ex artt. 46 e 47 del D.P.R. 445/2000; </w:t>
      </w:r>
    </w:p>
    <w:p w:rsidR="00000000" w:rsidDel="00000000" w:rsidP="00000000" w:rsidRDefault="00000000" w:rsidRPr="00000000" w14:paraId="00000036">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Non vanno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000000" w:rsidDel="00000000" w:rsidP="00000000" w:rsidRDefault="00000000" w:rsidRPr="00000000" w14:paraId="00000037">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27 e 31 dello stesso D.P.R. n. 313/2002</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8">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A">
      <w:pPr>
        <w:spacing w:before="120" w:line="260" w:lineRule="auto"/>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INPS sede di _______________(</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B">
      <w:pPr>
        <w:spacing w:line="260" w:lineRule="auto"/>
        <w:ind w:firstLine="708"/>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(barrare, tra le alternative sottostanti, solo la casella che interessa)</w:t>
      </w:r>
    </w:p>
    <w:p w:rsidR="00000000" w:rsidDel="00000000" w:rsidP="00000000" w:rsidRDefault="00000000" w:rsidRPr="00000000" w14:paraId="0000003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ind w:firstLine="708"/>
        <w:jc w:val="both"/>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datore di lavoro (</w:t>
      </w:r>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Fonts w:ascii="Times New Roman" w:cs="Times New Roman" w:eastAsia="Times New Roman" w:hAnsi="Times New Roman"/>
          <w:sz w:val="22"/>
          <w:szCs w:val="22"/>
          <w:rtl w:val="0"/>
        </w:rPr>
        <w:t xml:space="preserve">):  matricola n. _____________, </w:t>
      </w:r>
    </w:p>
    <w:p w:rsidR="00000000" w:rsidDel="00000000" w:rsidP="00000000" w:rsidRDefault="00000000" w:rsidRPr="00000000" w14:paraId="0000003E">
      <w:pPr>
        <w:ind w:firstLine="708"/>
        <w:jc w:val="both"/>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gestione separata (</w:t>
      </w:r>
      <w:r w:rsidDel="00000000" w:rsidR="00000000" w:rsidRPr="00000000">
        <w:rPr>
          <w:rFonts w:ascii="Times New Roman" w:cs="Times New Roman" w:eastAsia="Times New Roman" w:hAnsi="Times New Roman"/>
          <w:sz w:val="22"/>
          <w:szCs w:val="22"/>
          <w:vertAlign w:val="superscript"/>
        </w:rPr>
        <w:footnoteReference w:customMarkFollows="0" w:id="6"/>
      </w:r>
      <w:r w:rsidDel="00000000" w:rsidR="00000000" w:rsidRPr="00000000">
        <w:rPr>
          <w:rFonts w:ascii="Times New Roman" w:cs="Times New Roman" w:eastAsia="Times New Roman" w:hAnsi="Times New Roman"/>
          <w:sz w:val="22"/>
          <w:szCs w:val="22"/>
          <w:rtl w:val="0"/>
        </w:rPr>
        <w:t xml:space="preserve">) – committente/associante </w:t>
      </w:r>
    </w:p>
    <w:p w:rsidR="00000000" w:rsidDel="00000000" w:rsidP="00000000" w:rsidRDefault="00000000" w:rsidRPr="00000000" w14:paraId="0000003F">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INAIL sede di _______________ (</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  codice ditta n. _____________,</w:t>
      </w:r>
    </w:p>
    <w:p w:rsidR="00000000" w:rsidDel="00000000" w:rsidP="00000000" w:rsidRDefault="00000000" w:rsidRPr="00000000" w14:paraId="0000004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Altra cassa (specificare) __________________________________ matricola n. __________________</w:t>
      </w:r>
    </w:p>
    <w:p w:rsidR="00000000" w:rsidDel="00000000" w:rsidP="00000000" w:rsidRDefault="00000000" w:rsidRPr="00000000" w14:paraId="0000004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caso di non iscrizione ad uno degli enti suindicati, indicare i motivi __________________________</w:t>
      </w:r>
    </w:p>
    <w:p w:rsidR="00000000" w:rsidDel="00000000" w:rsidP="00000000" w:rsidRDefault="00000000" w:rsidRPr="00000000" w14:paraId="0000004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ind w:firstLine="284"/>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Contratto collettivo applicato: ___________________________________________________________</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8">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9">
      <w:pPr>
        <w:ind w:left="284" w:hanging="284"/>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A">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w:t>
      </w:r>
      <w:r w:rsidDel="00000000" w:rsidR="00000000" w:rsidRPr="00000000">
        <w:rPr>
          <w:rFonts w:ascii="Times New Roman" w:cs="Times New Roman" w:eastAsia="Times New Roman" w:hAnsi="Times New Roman"/>
          <w:sz w:val="22"/>
          <w:szCs w:val="22"/>
          <w:rtl w:val="0"/>
        </w:rPr>
        <w:t xml:space="preserve"> che il soggetto rappresentato assolve agli obblighi previsti dalla normativa vigente in materia di diritto al lavoro dei disabili (Legge 68/1999), se dovuti, e che il Centro per l’Impiego territorialmente competente è quello di _____________________</w:t>
      </w:r>
    </w:p>
    <w:p w:rsidR="00000000" w:rsidDel="00000000" w:rsidP="00000000" w:rsidRDefault="00000000" w:rsidRPr="00000000" w14:paraId="0000004B">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ind w:left="284" w:hanging="284"/>
        <w:jc w:val="both"/>
        <w:rPr>
          <w:rFonts w:ascii="Times New Roman" w:cs="Times New Roman" w:eastAsia="Times New Roman" w:hAnsi="Times New Roman"/>
          <w:strike w:val="1"/>
          <w:sz w:val="22"/>
          <w:szCs w:val="22"/>
        </w:rPr>
      </w:pPr>
      <w:r w:rsidDel="00000000" w:rsidR="00000000" w:rsidRPr="00000000">
        <w:rPr>
          <w:rFonts w:ascii="Times New Roman" w:cs="Times New Roman" w:eastAsia="Times New Roman" w:hAnsi="Times New Roman"/>
          <w:b w:val="1"/>
          <w:sz w:val="22"/>
          <w:szCs w:val="22"/>
          <w:rtl w:val="0"/>
        </w:rPr>
        <w:t xml:space="preserve">g)</w:t>
      </w:r>
      <w:r w:rsidDel="00000000" w:rsidR="00000000" w:rsidRPr="00000000">
        <w:rPr>
          <w:rFonts w:ascii="Times New Roman" w:cs="Times New Roman" w:eastAsia="Times New Roman" w:hAnsi="Times New Roman"/>
          <w:sz w:val="22"/>
          <w:szCs w:val="22"/>
          <w:rtl w:val="0"/>
        </w:rPr>
        <w:t xml:space="preserve"> che il soggetto rappresentato ha adottato il modello organizzativo ex D.L.gs n. 231/2001; </w:t>
      </w:r>
      <w:r w:rsidDel="00000000" w:rsidR="00000000" w:rsidRPr="00000000">
        <w:rPr>
          <w:rtl w:val="0"/>
        </w:rPr>
      </w:r>
    </w:p>
    <w:p w:rsidR="00000000" w:rsidDel="00000000" w:rsidP="00000000" w:rsidRDefault="00000000" w:rsidRPr="00000000" w14:paraId="0000004D">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E">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sz w:val="22"/>
          <w:szCs w:val="22"/>
          <w:u w:val="single"/>
          <w:rtl w:val="0"/>
        </w:rPr>
        <w:t xml:space="preserve">SOLO</w:t>
      </w:r>
      <w:r w:rsidDel="00000000" w:rsidR="00000000" w:rsidRPr="00000000">
        <w:rPr>
          <w:rFonts w:ascii="Times New Roman" w:cs="Times New Roman" w:eastAsia="Times New Roman" w:hAnsi="Times New Roman"/>
          <w:sz w:val="22"/>
          <w:szCs w:val="22"/>
          <w:rtl w:val="0"/>
        </w:rPr>
        <w:t xml:space="preserve"> per Odf accreditati alla formazione ai sensi della L.R. n. 19/2002: </w:t>
      </w:r>
    </w:p>
    <w:p w:rsidR="00000000" w:rsidDel="00000000" w:rsidP="00000000" w:rsidRDefault="00000000" w:rsidRPr="00000000" w14:paraId="0000004F">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0">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w:t>
      </w:r>
      <w:r w:rsidDel="00000000" w:rsidR="00000000" w:rsidRPr="00000000">
        <w:rPr>
          <w:rFonts w:ascii="Times New Roman" w:cs="Times New Roman" w:eastAsia="Times New Roman" w:hAnsi="Times New Roman"/>
          <w:sz w:val="22"/>
          <w:szCs w:val="22"/>
          <w:rtl w:val="0"/>
        </w:rPr>
        <w:t xml:space="preserve"> che il soggetto rappresentato rispetta il Contratto Collettivo di Lavoro di riferimento per il personale alle proprie dipendenze e che applica il Contratto Collettivo per la formazione professionale in caso di accreditamento per l’ambito dell’Obbligo Formativo;</w:t>
      </w:r>
    </w:p>
    <w:p w:rsidR="00000000" w:rsidDel="00000000" w:rsidP="00000000" w:rsidRDefault="00000000" w:rsidRPr="00000000" w14:paraId="00000051">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w:t>
      </w:r>
      <w:r w:rsidDel="00000000" w:rsidR="00000000" w:rsidRPr="00000000">
        <w:rPr>
          <w:rFonts w:ascii="Times New Roman" w:cs="Times New Roman" w:eastAsia="Times New Roman" w:hAnsi="Times New Roman"/>
          <w:sz w:val="22"/>
          <w:szCs w:val="22"/>
          <w:rtl w:val="0"/>
        </w:rPr>
        <w:t xml:space="preserve"> che il soggetto rappresentato rispetta i requisiti di cui ai punti 1.1, 1.1.2 e adotta il bilancio secondo quanto stabilito al requisito 2.1 del modello di accreditamento, Allegato A alla DGR n. 2120/2015;</w:t>
      </w:r>
    </w:p>
    <w:p w:rsidR="00000000" w:rsidDel="00000000" w:rsidP="00000000" w:rsidRDefault="00000000" w:rsidRPr="00000000" w14:paraId="00000053">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Dichiara, inoltre:</w:t>
      </w:r>
    </w:p>
    <w:p w:rsidR="00000000" w:rsidDel="00000000" w:rsidP="00000000" w:rsidRDefault="00000000" w:rsidRPr="00000000" w14:paraId="00000056">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57">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58">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 in fase di assegnazione di finanziamenti pubblici a seguito della partecipazione ad avvisi pubblici regionali per la realizzazione di attività di formazione e/o di politiche attive del lavoro, verrà garantita l’assenza, in capo all’ente accreditato ed ai relativi legali rappresentanti ed altri soggetti muniti del poteri di rappresentanza, di sottoposizione a misure di prevenzione disposte ai sensi della legge 13 settembre 1982. N. 646 e ai sensi del decreto legislativo 6 settembre 2011, n. 159 </w:t>
      </w:r>
    </w:p>
    <w:p w:rsidR="00000000" w:rsidDel="00000000" w:rsidP="00000000" w:rsidRDefault="00000000" w:rsidRPr="00000000" w14:paraId="00000059">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tabs>
          <w:tab w:val="center" w:leader="none" w:pos="8505"/>
        </w:tabs>
        <w:spacing w:line="2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________________</w:t>
        <w:tab/>
      </w:r>
    </w:p>
    <w:p w:rsidR="00000000" w:rsidDel="00000000" w:rsidP="00000000" w:rsidRDefault="00000000" w:rsidRPr="00000000" w14:paraId="0000005D">
      <w:pPr>
        <w:tabs>
          <w:tab w:val="center" w:leader="none" w:pos="8505"/>
        </w:tabs>
        <w:spacing w:line="260" w:lineRule="auto"/>
        <w:ind w:left="6237" w:firstLine="0"/>
        <w:jc w:val="both"/>
        <w:rPr>
          <w:sz w:val="20"/>
          <w:szCs w:val="20"/>
        </w:rPr>
      </w:pPr>
      <w:r w:rsidDel="00000000" w:rsidR="00000000" w:rsidRPr="00000000">
        <w:rPr>
          <w:rFonts w:ascii="Times New Roman" w:cs="Times New Roman" w:eastAsia="Times New Roman" w:hAnsi="Times New Roman"/>
          <w:sz w:val="22"/>
          <w:szCs w:val="22"/>
          <w:rtl w:val="0"/>
        </w:rPr>
        <w:t xml:space="preserve"> Firmato digitalmente</w:t>
      </w:r>
      <w:r w:rsidDel="00000000" w:rsidR="00000000" w:rsidRPr="00000000">
        <w:rPr>
          <w:rtl w:val="0"/>
        </w:rPr>
      </w:r>
    </w:p>
    <w:p w:rsidR="00000000" w:rsidDel="00000000" w:rsidP="00000000" w:rsidRDefault="00000000" w:rsidRPr="00000000" w14:paraId="0000005E">
      <w:pPr>
        <w:pStyle w:val="Heading1"/>
        <w:ind w:left="4536" w:firstLine="0"/>
        <w:jc w:val="center"/>
        <w:rPr>
          <w:sz w:val="20"/>
          <w:szCs w:val="20"/>
        </w:rPr>
      </w:pPr>
      <w:r w:rsidDel="00000000" w:rsidR="00000000" w:rsidRPr="00000000">
        <w:rPr>
          <w:sz w:val="20"/>
          <w:szCs w:val="20"/>
          <w:rtl w:val="0"/>
        </w:rPr>
        <w:tab/>
        <w:t xml:space="preserve">________________________________</w:t>
      </w:r>
    </w:p>
    <w:p w:rsidR="00000000" w:rsidDel="00000000" w:rsidP="00000000" w:rsidRDefault="00000000" w:rsidRPr="00000000" w14:paraId="0000005F">
      <w:pPr>
        <w:ind w:left="4956" w:firstLine="431.0000000000002"/>
        <w:rPr>
          <w:sz w:val="18"/>
          <w:szCs w:val="18"/>
        </w:rPr>
      </w:pPr>
      <w:r w:rsidDel="00000000" w:rsidR="00000000" w:rsidRPr="00000000">
        <w:rPr>
          <w:i w:val="1"/>
          <w:sz w:val="18"/>
          <w:szCs w:val="18"/>
          <w:rtl w:val="0"/>
        </w:rPr>
        <w:t xml:space="preserve"> (indicare nome e cognome del firmatario) </w:t>
      </w:r>
      <w:r w:rsidDel="00000000" w:rsidR="00000000" w:rsidRPr="00000000">
        <w:rPr>
          <w:sz w:val="18"/>
          <w:szCs w:val="18"/>
          <w:rtl w:val="0"/>
        </w:rPr>
        <w:t xml:space="preserve">(</w:t>
      </w:r>
      <w:r w:rsidDel="00000000" w:rsidR="00000000" w:rsidRPr="00000000">
        <w:rPr>
          <w:sz w:val="18"/>
          <w:szCs w:val="18"/>
          <w:vertAlign w:val="superscript"/>
        </w:rPr>
        <w:footnoteReference w:customMarkFollows="0" w:id="7"/>
      </w:r>
      <w:r w:rsidDel="00000000" w:rsidR="00000000" w:rsidRPr="00000000">
        <w:rPr>
          <w:sz w:val="18"/>
          <w:szCs w:val="18"/>
          <w:rtl w:val="0"/>
        </w:rPr>
        <w:t xml:space="preserve">)</w:t>
      </w:r>
    </w:p>
    <w:p w:rsidR="00000000" w:rsidDel="00000000" w:rsidP="00000000" w:rsidRDefault="00000000" w:rsidRPr="00000000" w14:paraId="00000060">
      <w:pPr>
        <w:pStyle w:val="Heading1"/>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INFORMATIVA SUL TRATTAMENTO DEI DATI PERSONALI</w:t>
      </w:r>
    </w:p>
    <w:p w:rsidR="00000000" w:rsidDel="00000000" w:rsidP="00000000" w:rsidRDefault="00000000" w:rsidRPr="00000000" w14:paraId="00000062">
      <w:pPr>
        <w:spacing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6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(General Data Protection Regulation – GDPR) “ogni persona ha diritto alla protezione dei dati di carattere personale che la riguardano”. </w:t>
      </w:r>
    </w:p>
    <w:p w:rsidR="00000000" w:rsidDel="00000000" w:rsidP="00000000" w:rsidRDefault="00000000" w:rsidRPr="00000000" w14:paraId="0000006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6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w:t>
      </w:r>
    </w:p>
    <w:p w:rsidR="00000000" w:rsidDel="00000000" w:rsidP="00000000" w:rsidRDefault="00000000" w:rsidRPr="00000000" w14:paraId="00000068">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Delegato al trattamento dei dati che La riguardano, ai sensi della DGR n. 596 del 08.05.2018 pubblicata sul BUR n. 44 del 11.05.2018, è il Direttore pro tempore della Direzione Lavoro, e-mail: lavoro@regione.veneto.it – pec: lavoro@pec.regione.veneto.it.</w:t>
      </w:r>
    </w:p>
    <w:p w:rsidR="00000000" w:rsidDel="00000000" w:rsidP="00000000" w:rsidRDefault="00000000" w:rsidRPr="00000000" w14:paraId="0000006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Data Protection Officer ha sede a Palazzo Sceriman, Cannaregio, 168, 30121 – Venezia. La casella mail, a cui potrà rivolgersi per le questioni relative ai trattamenti di dati che La riguardano, è: dpo@regione.veneto.it - pec: dpo@pec.regione.veneto.it</w:t>
      </w:r>
    </w:p>
    <w:p w:rsidR="00000000" w:rsidDel="00000000" w:rsidP="00000000" w:rsidRDefault="00000000" w:rsidRPr="00000000" w14:paraId="0000006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finalità del trattamento cui sono destinati i dati personali è l’iscrizione nell’elenco dei soggetti accreditati alla formazione e/o ai servizi al lavoro, nonché i controlli conseguenti e necessari, e la base giuridica del trattamento (ai sensi degli articoli 6 e/o 9 del Regolamento 2016/679/UE) è data dalla L.R. n. 19/2002, dalla L.R. n. 3/2009, art. 25 e dal DPR n. 445/2000.</w:t>
      </w:r>
    </w:p>
    <w:p w:rsidR="00000000" w:rsidDel="00000000" w:rsidP="00000000" w:rsidRDefault="00000000" w:rsidRPr="00000000" w14:paraId="0000006E">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raccolti potranno essere trattati inoltre a fini di archiviazione (protocollo e conservazione documentale) nonché, in forma aggregata, a fini statistici. </w:t>
      </w:r>
    </w:p>
    <w:p w:rsidR="00000000" w:rsidDel="00000000" w:rsidP="00000000" w:rsidRDefault="00000000" w:rsidRPr="00000000" w14:paraId="0000007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trattati da persone autorizzate, potranno essere comunicati ad altre pubbliche amministrazioni nei casi specificamente previsti dal diritto nazionale o dell'Unione europea, per le loro finalità istituzionali, e non saranno diffusi.</w:t>
      </w:r>
    </w:p>
    <w:p w:rsidR="00000000" w:rsidDel="00000000" w:rsidP="00000000" w:rsidRDefault="00000000" w:rsidRPr="00000000" w14:paraId="0000007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dalle regole interne dell’Amministrazione regionale e da leggi e regolamenti in materia, in relazione alle finalità sopra descritte. I dati saranno conservati in conformità alle norme sulla conservazione della documentazione amministrativa.</w:t>
      </w:r>
    </w:p>
    <w:p w:rsidR="00000000" w:rsidDel="00000000" w:rsidP="00000000" w:rsidRDefault="00000000" w:rsidRPr="00000000" w14:paraId="0000007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7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11, 00186 – ROMA, ovvero ad altra autorità europea di controllo competente. </w:t>
      </w:r>
    </w:p>
    <w:p w:rsidR="00000000" w:rsidDel="00000000" w:rsidP="00000000" w:rsidRDefault="00000000" w:rsidRPr="00000000" w14:paraId="0000007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per l’iscrizione nell’elenco dei soggetti accreditati alla formazione e/o ai servizi al lavoro.</w:t>
      </w:r>
    </w:p>
    <w:p w:rsidR="00000000" w:rsidDel="00000000" w:rsidP="00000000" w:rsidRDefault="00000000" w:rsidRPr="00000000" w14:paraId="0000007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L’interessato non ha l’obbligo di fornire i dati personali, ma il loro eventuale mancato conferimento non consentirà l’iscrizione nell’elenco degli enti accreditati di cui alla L.R. n. 19/2002 ed alla L.R n. 3/2009, art 25 e/o il mantenimento di tale iscrizione </w:t>
      </w:r>
    </w:p>
    <w:p w:rsidR="00000000" w:rsidDel="00000000" w:rsidP="00000000" w:rsidRDefault="00000000" w:rsidRPr="00000000" w14:paraId="0000007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Il Dirigente Delegato</w:t>
      </w:r>
    </w:p>
    <w:p w:rsidR="00000000" w:rsidDel="00000000" w:rsidP="00000000" w:rsidRDefault="00000000" w:rsidRPr="00000000" w14:paraId="0000007E">
      <w:pP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                                                                                                    - Dott. Alessandro Agostinetti -</w:t>
      </w:r>
      <w:r w:rsidDel="00000000" w:rsidR="00000000" w:rsidRPr="00000000">
        <w:rPr>
          <w:rtl w:val="0"/>
        </w:rPr>
      </w:r>
    </w:p>
    <w:sectPr>
      <w:headerReference r:id="rId8" w:type="default"/>
      <w:footerReference r:id="rId9" w:type="default"/>
      <w:pgSz w:h="16838" w:w="11906" w:orient="portrait"/>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 persona diversa dal legale rappresentante, precisare anche gli estremi dell’atto di procura.</w:t>
      </w:r>
    </w:p>
  </w:footnote>
  <w:footnote w:id="1">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Barrare una o entrambe le caselle a seconda della tipologia di Accreditamento posseduta.</w:t>
      </w:r>
    </w:p>
  </w:footnote>
  <w:footnote w:id="2">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caso di più legali rappresentanti devono essere indicati i dati di tutti, non solo del dichiarante.</w:t>
      </w:r>
    </w:p>
  </w:footnote>
  <w:footnote w:id="3">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Solo per gli accreditati ai servizi al lavoro, devono essere inseriti i dati relativi agli amministratori, direttori generali, dirigenti e soci accomandatari muniti del poteri di rappresentanza, precisando la carica ricoperta all’interno dell’ente. </w:t>
      </w:r>
    </w:p>
  </w:footnote>
  <w:footnote w:id="4">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 caso di città in cui siano presenti più sedi dell’Inps, Inail o dell’Agenzia delle entrate, specificare quella effettivamente competente.</w:t>
      </w:r>
    </w:p>
  </w:footnote>
  <w:footnote w:id="5">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Soggetto che occupa lavoratori con contratto di lavoro subordinato e può anche occupare lavoratori con rapporti di collaborazione coordinata e continuativa aventi per oggetto attività svolte senza vincolo di subordinazione.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6">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Soggetto che occupa esclusivamente lavoratori con rapporti di collaborazione coordinata e continuativa aventi per oggetto attività svolte senza vincolo di subordinazione.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tl w:val="0"/>
        </w:rPr>
      </w:r>
    </w:p>
  </w:footnote>
  <w:footnote w:id="7">
    <w:p w:rsidR="00000000" w:rsidDel="00000000" w:rsidP="00000000" w:rsidRDefault="00000000" w:rsidRPr="00000000" w14:paraId="00000088">
      <w:pPr>
        <w:ind w:left="284" w:hanging="284"/>
        <w:jc w:val="both"/>
        <w:rP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8370.0" w:type="dxa"/>
      <w:jc w:val="left"/>
      <w:tblInd w:w="60.0" w:type="dxa"/>
      <w:tblLayout w:type="fixed"/>
      <w:tblLook w:val="0000"/>
    </w:tblPr>
    <w:tblGrid>
      <w:gridCol w:w="8370"/>
      <w:tblGridChange w:id="0">
        <w:tblGrid>
          <w:gridCol w:w="83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Arial" w:cs="Arial" w:hAnsi="Arial"/>
      <w:sz w:val="24"/>
      <w:szCs w:val="24"/>
    </w:rPr>
  </w:style>
  <w:style w:type="paragraph" w:styleId="Titolo1">
    <w:name w:val="heading 1"/>
    <w:basedOn w:val="Normale"/>
    <w:next w:val="Normale"/>
    <w:link w:val="Titolo1Carattere"/>
    <w:uiPriority w:val="99"/>
    <w:qFormat w:val="1"/>
    <w:pPr>
      <w:keepNext w:val="1"/>
      <w:outlineLvl w:val="0"/>
    </w:pPr>
    <w:rPr>
      <w:sz w:val="40"/>
      <w:szCs w:val="40"/>
    </w:rPr>
  </w:style>
  <w:style w:type="paragraph" w:styleId="Titolo2">
    <w:name w:val="heading 2"/>
    <w:basedOn w:val="Normale"/>
    <w:next w:val="Normale"/>
    <w:link w:val="Titolo2Carattere"/>
    <w:uiPriority w:val="99"/>
    <w:qFormat w:val="1"/>
    <w:pPr>
      <w:keepNext w:val="1"/>
      <w:outlineLvl w:val="1"/>
    </w:pPr>
    <w:rPr>
      <w:sz w:val="52"/>
      <w:szCs w:val="52"/>
    </w:rPr>
  </w:style>
  <w:style w:type="paragraph" w:styleId="Titolo3">
    <w:name w:val="heading 3"/>
    <w:basedOn w:val="Normale"/>
    <w:next w:val="Normale"/>
    <w:link w:val="Titolo3Carattere"/>
    <w:uiPriority w:val="99"/>
    <w:qFormat w:val="1"/>
    <w:pPr>
      <w:keepNext w:val="1"/>
      <w:jc w:val="center"/>
      <w:outlineLvl w:val="2"/>
    </w:pPr>
    <w:rPr>
      <w:b w:val="1"/>
      <w:bCs w:val="1"/>
      <w:sz w:val="18"/>
      <w:szCs w:val="18"/>
    </w:rPr>
  </w:style>
  <w:style w:type="paragraph" w:styleId="Titolo4">
    <w:name w:val="heading 4"/>
    <w:basedOn w:val="Normale"/>
    <w:next w:val="Normale"/>
    <w:link w:val="Titolo4Carattere"/>
    <w:uiPriority w:val="99"/>
    <w:qFormat w:val="1"/>
    <w:pPr>
      <w:keepNext w:val="1"/>
      <w:jc w:val="both"/>
      <w:outlineLvl w:val="3"/>
    </w:pPr>
    <w:rPr>
      <w:b w:val="1"/>
      <w:bCs w:val="1"/>
    </w:rPr>
  </w:style>
  <w:style w:type="paragraph" w:styleId="Titolo5">
    <w:name w:val="heading 5"/>
    <w:basedOn w:val="Normale"/>
    <w:next w:val="Normale"/>
    <w:link w:val="Titolo5Carattere"/>
    <w:uiPriority w:val="99"/>
    <w:qFormat w:val="1"/>
    <w:pPr>
      <w:keepNext w:val="1"/>
      <w:jc w:val="both"/>
      <w:outlineLvl w:val="4"/>
    </w:pPr>
    <w:rPr>
      <w:b w:val="1"/>
      <w:bCs w:val="1"/>
      <w:sz w:val="28"/>
      <w:szCs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link w:val="Titolo1"/>
    <w:uiPriority w:val="9"/>
    <w:rPr>
      <w:rFonts w:ascii="Cambria" w:cs="Times New Roman" w:eastAsia="Times New Roman" w:hAnsi="Cambria"/>
      <w:b w:val="1"/>
      <w:bCs w:val="1"/>
      <w:kern w:val="32"/>
      <w:sz w:val="32"/>
      <w:szCs w:val="32"/>
    </w:rPr>
  </w:style>
  <w:style w:type="character" w:styleId="Titolo2Carattere" w:customStyle="1">
    <w:name w:val="Titolo 2 Carattere"/>
    <w:link w:val="Titolo2"/>
    <w:uiPriority w:val="9"/>
    <w:semiHidden w:val="1"/>
    <w:rPr>
      <w:rFonts w:ascii="Cambria" w:cs="Times New Roman" w:eastAsia="Times New Roman" w:hAnsi="Cambria"/>
      <w:b w:val="1"/>
      <w:bCs w:val="1"/>
      <w:i w:val="1"/>
      <w:iCs w:val="1"/>
      <w:sz w:val="28"/>
      <w:szCs w:val="28"/>
    </w:rPr>
  </w:style>
  <w:style w:type="character" w:styleId="Titolo3Carattere" w:customStyle="1">
    <w:name w:val="Titolo 3 Carattere"/>
    <w:link w:val="Titolo3"/>
    <w:uiPriority w:val="9"/>
    <w:semiHidden w:val="1"/>
    <w:rPr>
      <w:rFonts w:ascii="Cambria" w:cs="Times New Roman" w:eastAsia="Times New Roman" w:hAnsi="Cambria"/>
      <w:b w:val="1"/>
      <w:bCs w:val="1"/>
      <w:sz w:val="26"/>
      <w:szCs w:val="26"/>
    </w:rPr>
  </w:style>
  <w:style w:type="character" w:styleId="Titolo4Carattere" w:customStyle="1">
    <w:name w:val="Titolo 4 Carattere"/>
    <w:link w:val="Titolo4"/>
    <w:uiPriority w:val="9"/>
    <w:semiHidden w:val="1"/>
    <w:rPr>
      <w:rFonts w:ascii="Calibri" w:cs="Times New Roman" w:eastAsia="Times New Roman" w:hAnsi="Calibri"/>
      <w:b w:val="1"/>
      <w:bCs w:val="1"/>
      <w:sz w:val="28"/>
      <w:szCs w:val="28"/>
    </w:rPr>
  </w:style>
  <w:style w:type="character" w:styleId="Titolo5Carattere" w:customStyle="1">
    <w:name w:val="Titolo 5 Carattere"/>
    <w:link w:val="Titolo5"/>
    <w:uiPriority w:val="9"/>
    <w:semiHidden w:val="1"/>
    <w:rPr>
      <w:rFonts w:ascii="Calibri" w:cs="Times New Roman" w:eastAsia="Times New Roman" w:hAnsi="Calibri"/>
      <w:b w:val="1"/>
      <w:bCs w:val="1"/>
      <w:i w:val="1"/>
      <w:iCs w:val="1"/>
      <w:sz w:val="26"/>
      <w:szCs w:val="26"/>
    </w:rPr>
  </w:style>
  <w:style w:type="paragraph" w:styleId="Corpodeltesto2">
    <w:name w:val="Body Text 2"/>
    <w:basedOn w:val="Normale"/>
    <w:link w:val="Corpodeltesto2Carattere"/>
    <w:uiPriority w:val="99"/>
    <w:pPr>
      <w:ind w:right="-143"/>
      <w:jc w:val="both"/>
    </w:pPr>
  </w:style>
  <w:style w:type="character" w:styleId="Corpodeltesto2Carattere" w:customStyle="1">
    <w:name w:val="Corpo del testo 2 Carattere"/>
    <w:link w:val="Corpodeltesto2"/>
    <w:uiPriority w:val="99"/>
    <w:semiHidden w:val="1"/>
    <w:rPr>
      <w:rFonts w:ascii="Arial" w:cs="Arial" w:hAnsi="Arial"/>
      <w:sz w:val="24"/>
      <w:szCs w:val="24"/>
    </w:rPr>
  </w:style>
  <w:style w:type="paragraph" w:styleId="Rientrocorpodeltesto2">
    <w:name w:val="Body Text Indent 2"/>
    <w:basedOn w:val="Normale"/>
    <w:link w:val="Rientrocorpodeltesto2Carattere"/>
    <w:uiPriority w:val="99"/>
    <w:pPr>
      <w:ind w:firstLine="360"/>
      <w:jc w:val="both"/>
    </w:pPr>
    <w:rPr>
      <w:rFonts w:ascii="Bookman Old Style" w:cs="Bookman Old Style" w:hAnsi="Bookman Old Style"/>
    </w:rPr>
  </w:style>
  <w:style w:type="character" w:styleId="Rientrocorpodeltesto2Carattere" w:customStyle="1">
    <w:name w:val="Rientro corpo del testo 2 Carattere"/>
    <w:link w:val="Rientrocorpodeltesto2"/>
    <w:uiPriority w:val="99"/>
    <w:semiHidden w:val="1"/>
    <w:rPr>
      <w:rFonts w:ascii="Arial" w:cs="Arial" w:hAnsi="Arial"/>
      <w:sz w:val="24"/>
      <w:szCs w:val="24"/>
    </w:rPr>
  </w:style>
  <w:style w:type="paragraph" w:styleId="Corpotesto">
    <w:name w:val="Body Text"/>
    <w:basedOn w:val="Normale"/>
    <w:link w:val="CorpotestoCarattere"/>
    <w:uiPriority w:val="99"/>
    <w:pPr>
      <w:jc w:val="both"/>
    </w:pPr>
    <w:rPr>
      <w:rFonts w:ascii="Bookman Old Style" w:cs="Bookman Old Style" w:hAnsi="Bookman Old Style"/>
    </w:rPr>
  </w:style>
  <w:style w:type="character" w:styleId="CorpotestoCarattere" w:customStyle="1">
    <w:name w:val="Corpo testo Carattere"/>
    <w:link w:val="Corpotesto"/>
    <w:uiPriority w:val="99"/>
    <w:semiHidden w:val="1"/>
    <w:rPr>
      <w:rFonts w:ascii="Arial" w:cs="Arial" w:hAnsi="Arial"/>
      <w:sz w:val="24"/>
      <w:szCs w:val="24"/>
    </w:rPr>
  </w:style>
  <w:style w:type="paragraph" w:styleId="Rientrocorpodeltesto3">
    <w:name w:val="Body Text Indent 3"/>
    <w:basedOn w:val="Normale"/>
    <w:link w:val="Rientrocorpodeltesto3Carattere"/>
    <w:uiPriority w:val="99"/>
    <w:pPr>
      <w:ind w:firstLine="708"/>
      <w:jc w:val="both"/>
    </w:pPr>
    <w:rPr>
      <w:rFonts w:ascii="Bookman Old Style" w:cs="Bookman Old Style" w:hAnsi="Bookman Old Style"/>
    </w:rPr>
  </w:style>
  <w:style w:type="character" w:styleId="Rientrocorpodeltesto3Carattere" w:customStyle="1">
    <w:name w:val="Rientro corpo del testo 3 Carattere"/>
    <w:link w:val="Rientrocorpodeltesto3"/>
    <w:uiPriority w:val="99"/>
    <w:semiHidden w:val="1"/>
    <w:rPr>
      <w:rFonts w:ascii="Arial" w:cs="Arial" w:hAnsi="Arial"/>
      <w:sz w:val="16"/>
      <w:szCs w:val="16"/>
    </w:rPr>
  </w:style>
  <w:style w:type="paragraph" w:styleId="Pidipagina">
    <w:name w:val="footer"/>
    <w:basedOn w:val="Normale"/>
    <w:link w:val="PidipaginaCarattere"/>
    <w:uiPriority w:val="99"/>
    <w:pPr>
      <w:tabs>
        <w:tab w:val="center" w:pos="4819"/>
        <w:tab w:val="right" w:pos="9638"/>
      </w:tabs>
    </w:pPr>
  </w:style>
  <w:style w:type="character" w:styleId="PidipaginaCarattere" w:customStyle="1">
    <w:name w:val="Piè di pagina Carattere"/>
    <w:link w:val="Pidipagina"/>
    <w:uiPriority w:val="99"/>
    <w:semiHidden w:val="1"/>
    <w:rPr>
      <w:rFonts w:ascii="Arial" w:cs="Arial" w:hAnsi="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styleId="IntestazioneCarattere" w:customStyle="1">
    <w:name w:val="Intestazione Carattere"/>
    <w:link w:val="Intestazione"/>
    <w:uiPriority w:val="99"/>
    <w:semiHidden w:val="1"/>
    <w:rPr>
      <w:rFonts w:ascii="Arial" w:cs="Arial" w:hAnsi="Arial"/>
      <w:sz w:val="24"/>
      <w:szCs w:val="24"/>
    </w:rPr>
  </w:style>
  <w:style w:type="paragraph" w:styleId="Rientrocorpodeltesto">
    <w:name w:val="Body Text Indent"/>
    <w:basedOn w:val="Normale"/>
    <w:rsid w:val="00277AC5"/>
    <w:pPr>
      <w:spacing w:after="120"/>
      <w:ind w:left="283"/>
    </w:pPr>
  </w:style>
  <w:style w:type="paragraph" w:styleId="Corpodeltesto3">
    <w:name w:val="Body Text 3"/>
    <w:basedOn w:val="Normale"/>
    <w:rsid w:val="00277AC5"/>
    <w:pPr>
      <w:spacing w:after="120"/>
    </w:pPr>
    <w:rPr>
      <w:sz w:val="16"/>
      <w:szCs w:val="16"/>
    </w:rPr>
  </w:style>
  <w:style w:type="paragraph" w:styleId="Testonotaapidipagina">
    <w:name w:val="footnote text"/>
    <w:basedOn w:val="Normale"/>
    <w:link w:val="TestonotaapidipaginaCarattere"/>
    <w:semiHidden w:val="1"/>
    <w:rsid w:val="00277AC5"/>
    <w:rPr>
      <w:sz w:val="14"/>
      <w:szCs w:val="20"/>
    </w:rPr>
  </w:style>
  <w:style w:type="character" w:styleId="TestonotaapidipaginaCarattere" w:customStyle="1">
    <w:name w:val="Testo nota a piè di pagina Carattere"/>
    <w:link w:val="Testonotaapidipagina"/>
    <w:semiHidden w:val="1"/>
    <w:locked w:val="1"/>
    <w:rsid w:val="00277AC5"/>
    <w:rPr>
      <w:rFonts w:ascii="Arial" w:cs="Arial" w:hAnsi="Arial"/>
      <w:sz w:val="14"/>
      <w:lang w:bidi="ar-SA" w:eastAsia="it-IT" w:val="it-IT"/>
    </w:rPr>
  </w:style>
  <w:style w:type="character" w:styleId="Rimandonotaapidipagina">
    <w:name w:val="footnote reference"/>
    <w:semiHidden w:val="1"/>
    <w:rsid w:val="00277AC5"/>
    <w:rPr>
      <w:rFonts w:cs="Times New Roman"/>
      <w:vertAlign w:val="superscript"/>
    </w:rPr>
  </w:style>
  <w:style w:type="character" w:styleId="Collegamentoipertestuale">
    <w:name w:val="Hyperlink"/>
    <w:rsid w:val="00277AC5"/>
    <w:rPr>
      <w:rFonts w:cs="Times New Roman"/>
      <w:color w:val="0000ff"/>
      <w:u w:val="single"/>
    </w:rPr>
  </w:style>
  <w:style w:type="character" w:styleId="Heading1Char" w:customStyle="1">
    <w:name w:val="Heading 1 Char"/>
    <w:locked w:val="1"/>
    <w:rsid w:val="00495C16"/>
    <w:rPr>
      <w:rFonts w:ascii="Arial" w:cs="Arial" w:hAnsi="Arial"/>
      <w:sz w:val="40"/>
      <w:szCs w:val="40"/>
      <w:lang w:bidi="ar-SA" w:eastAsia="it-IT" w:val="it-IT"/>
    </w:rPr>
  </w:style>
  <w:style w:type="character" w:styleId="FootnoteTextChar" w:customStyle="1">
    <w:name w:val="Footnote Text Char"/>
    <w:semiHidden w:val="1"/>
    <w:locked w:val="1"/>
    <w:rsid w:val="00495C16"/>
    <w:rPr>
      <w:rFonts w:ascii="Arial" w:cs="Arial" w:hAnsi="Arial"/>
      <w:sz w:val="14"/>
      <w:lang w:bidi="ar-SA" w:eastAsia="it-IT" w:val="it-IT"/>
    </w:rPr>
  </w:style>
  <w:style w:type="paragraph" w:styleId="Mappadocumento">
    <w:name w:val="Document Map"/>
    <w:basedOn w:val="Normale"/>
    <w:semiHidden w:val="1"/>
    <w:rsid w:val="00277BE5"/>
    <w:pPr>
      <w:shd w:color="auto" w:fill="000080" w:val="clear"/>
    </w:pPr>
    <w:rPr>
      <w:rFonts w:ascii="Tahoma" w:cs="Tahoma" w:hAnsi="Tahoma"/>
      <w:sz w:val="20"/>
      <w:szCs w:val="20"/>
    </w:rPr>
  </w:style>
  <w:style w:type="paragraph" w:styleId="Testofumetto">
    <w:name w:val="Balloon Text"/>
    <w:basedOn w:val="Normale"/>
    <w:link w:val="TestofumettoCarattere"/>
    <w:uiPriority w:val="99"/>
    <w:semiHidden w:val="1"/>
    <w:unhideWhenUsed w:val="1"/>
    <w:rsid w:val="00DC0A6C"/>
    <w:rPr>
      <w:rFonts w:ascii="Tahoma" w:cs="Tahoma" w:hAnsi="Tahoma"/>
      <w:sz w:val="16"/>
      <w:szCs w:val="16"/>
    </w:rPr>
  </w:style>
  <w:style w:type="character" w:styleId="TestofumettoCarattere" w:customStyle="1">
    <w:name w:val="Testo fumetto Carattere"/>
    <w:link w:val="Testofumetto"/>
    <w:uiPriority w:val="99"/>
    <w:semiHidden w:val="1"/>
    <w:rsid w:val="00DC0A6C"/>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iHY7XN1AhpGMSOtglc4Q5oCF3Q==">CgMxLjAyCGguZ2pkZ3hzOAByITFXbGMwVXpPcEhqSFM3eEZMWVVHTldlOHdLajVaQmN2aA==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2023-06-08T15:18:00Z</dcterms:created>
  <dc:creator>maria-pastrello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y fmtid="{D5CDD505-2E9C-101B-9397-08002B2CF9AE}" pid="3" name="ContentType">
    <vt:lpwstr>Documento</vt:lpwstr>
  </property>
</Properties>
</file>