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F99" w:rsidRDefault="00377F99">
      <w:pPr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3"/>
        <w:tblW w:w="9305" w:type="dxa"/>
        <w:tblInd w:w="740" w:type="dxa"/>
        <w:tblLayout w:type="fixed"/>
        <w:tblLook w:val="0000" w:firstRow="0" w:lastRow="0" w:firstColumn="0" w:lastColumn="0" w:noHBand="0" w:noVBand="0"/>
      </w:tblPr>
      <w:tblGrid>
        <w:gridCol w:w="8833"/>
        <w:gridCol w:w="236"/>
        <w:gridCol w:w="236"/>
      </w:tblGrid>
      <w:tr w:rsidR="00377F99">
        <w:trPr>
          <w:trHeight w:val="376"/>
        </w:trPr>
        <w:tc>
          <w:tcPr>
            <w:tcW w:w="8833" w:type="dxa"/>
            <w:vAlign w:val="center"/>
          </w:tcPr>
          <w:p w:rsidR="00377F99" w:rsidRDefault="003E77A3">
            <w:pPr>
              <w:ind w:left="0" w:right="-54" w:hanging="2"/>
              <w:jc w:val="center"/>
              <w:rPr>
                <w:rFonts w:ascii="Garamond" w:eastAsia="Garamond" w:hAnsi="Garamond" w:cs="Garamond"/>
                <w:color w:val="00008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1" locked="0" layoutInCell="1" hidden="0" allowOverlap="1">
                  <wp:simplePos x="0" y="0"/>
                  <wp:positionH relativeFrom="column">
                    <wp:posOffset>-249554</wp:posOffset>
                  </wp:positionH>
                  <wp:positionV relativeFrom="paragraph">
                    <wp:posOffset>-243204</wp:posOffset>
                  </wp:positionV>
                  <wp:extent cx="5781675" cy="660400"/>
                  <wp:effectExtent l="0" t="0" r="0" b="0"/>
                  <wp:wrapNone/>
                  <wp:docPr id="103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1675" cy="660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Garamond" w:eastAsia="Garamond" w:hAnsi="Garamond" w:cs="Garamond"/>
                <w:color w:val="000080"/>
                <w:sz w:val="28"/>
                <w:szCs w:val="28"/>
              </w:rPr>
            </w:pPr>
          </w:p>
        </w:tc>
        <w:tc>
          <w:tcPr>
            <w:tcW w:w="236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Garamond" w:eastAsia="Garamond" w:hAnsi="Garamond" w:cs="Garamond"/>
                <w:color w:val="000080"/>
                <w:sz w:val="28"/>
                <w:szCs w:val="28"/>
              </w:rPr>
            </w:pPr>
          </w:p>
        </w:tc>
      </w:tr>
    </w:tbl>
    <w:p w:rsidR="00377F99" w:rsidRDefault="00377F9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right="-54" w:hanging="2"/>
        <w:jc w:val="center"/>
        <w:rPr>
          <w:rFonts w:ascii="Garamond" w:eastAsia="Garamond" w:hAnsi="Garamond" w:cs="Garamond"/>
          <w:b/>
          <w:sz w:val="24"/>
          <w:szCs w:val="24"/>
        </w:rPr>
      </w:pPr>
    </w:p>
    <w:p w:rsidR="00377F99" w:rsidRDefault="003E77A3">
      <w:pPr>
        <w:pBdr>
          <w:top w:val="nil"/>
          <w:left w:val="nil"/>
          <w:bottom w:val="nil"/>
          <w:right w:val="nil"/>
          <w:between w:val="nil"/>
        </w:pBdr>
        <w:tabs>
          <w:tab w:val="left" w:pos="4065"/>
          <w:tab w:val="center" w:pos="4819"/>
          <w:tab w:val="right" w:pos="9638"/>
        </w:tabs>
        <w:spacing w:line="240" w:lineRule="auto"/>
        <w:ind w:left="0" w:right="-54" w:hanging="2"/>
        <w:rPr>
          <w:rFonts w:ascii="Garamond" w:eastAsia="Garamond" w:hAnsi="Garamond" w:cs="Garamond"/>
          <w:b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ab/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5116195</wp:posOffset>
            </wp:positionH>
            <wp:positionV relativeFrom="paragraph">
              <wp:posOffset>12701</wp:posOffset>
            </wp:positionV>
            <wp:extent cx="1008380" cy="245110"/>
            <wp:effectExtent l="0" t="0" r="0" b="0"/>
            <wp:wrapNone/>
            <wp:docPr id="103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245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77F99" w:rsidRDefault="00377F9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right="-54" w:hanging="2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:rsidR="00377F99" w:rsidRDefault="00377F9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right="-54" w:hanging="2"/>
        <w:jc w:val="center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:rsidR="00377F99" w:rsidRDefault="003E77A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right="-54" w:hanging="2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</w:rPr>
        <w:t>Piano Nazionale di Ripresa e Resilienza (PNRR) - Missione 5, Componente 1, Riforma 1.1. finanziato dall’Unione europea - Next Generation EU - Programma Nazionale per la Garanzia di Occupabilità dei Lavoratori (GOL) – P</w:t>
      </w:r>
      <w:r>
        <w:rPr>
          <w:rFonts w:ascii="Garamond" w:eastAsia="Garamond" w:hAnsi="Garamond" w:cs="Garamond"/>
          <w:b/>
          <w:sz w:val="24"/>
          <w:szCs w:val="24"/>
        </w:rPr>
        <w:t>iano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di Attuazione </w:t>
      </w:r>
      <w:r>
        <w:rPr>
          <w:rFonts w:ascii="Garamond" w:eastAsia="Garamond" w:hAnsi="Garamond" w:cs="Garamond"/>
          <w:b/>
          <w:sz w:val="24"/>
          <w:szCs w:val="24"/>
        </w:rPr>
        <w:t>R</w:t>
      </w:r>
      <w:r>
        <w:rPr>
          <w:rFonts w:ascii="Garamond" w:eastAsia="Garamond" w:hAnsi="Garamond" w:cs="Garamond"/>
          <w:b/>
          <w:color w:val="000000"/>
          <w:sz w:val="24"/>
          <w:szCs w:val="24"/>
        </w:rPr>
        <w:t>egionale del Veneto</w:t>
      </w:r>
    </w:p>
    <w:p w:rsidR="00377F99" w:rsidRDefault="00377F9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right="-54" w:hanging="2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</w:p>
    <w:p w:rsidR="00AE1795" w:rsidRDefault="00AE179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right="-54" w:hanging="2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 w:rsidRPr="0075676C">
        <w:rPr>
          <w:rFonts w:ascii="Garamond" w:eastAsia="Garamond" w:hAnsi="Garamond" w:cs="Garamond"/>
          <w:b/>
          <w:color w:val="000000"/>
          <w:sz w:val="24"/>
          <w:szCs w:val="24"/>
        </w:rPr>
        <w:t>PERCORSO 5 - RICOLLOCAZIONE COLLETTIVA</w:t>
      </w:r>
    </w:p>
    <w:p w:rsidR="00AE1795" w:rsidRDefault="00AE179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line="240" w:lineRule="auto"/>
        <w:ind w:left="0" w:right="-54" w:hanging="2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</w:p>
    <w:p w:rsidR="00377F99" w:rsidRDefault="003E77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54" w:hanging="2"/>
        <w:jc w:val="center"/>
        <w:rPr>
          <w:rFonts w:ascii="Garamond" w:eastAsia="Garamond" w:hAnsi="Garamond" w:cs="Garamond"/>
          <w:color w:val="000000"/>
          <w:sz w:val="28"/>
          <w:szCs w:val="28"/>
        </w:rPr>
      </w:pPr>
      <w:bookmarkStart w:id="0" w:name="_heading=h.30j0zll" w:colFirst="0" w:colLast="0"/>
      <w:bookmarkEnd w:id="0"/>
      <w:r>
        <w:rPr>
          <w:rFonts w:ascii="Garamond" w:eastAsia="Garamond" w:hAnsi="Garamond" w:cs="Garamond"/>
          <w:b/>
          <w:color w:val="000000"/>
          <w:sz w:val="24"/>
          <w:szCs w:val="24"/>
        </w:rPr>
        <w:t>Registro a fogli mobili per le attività di gruppo</w:t>
      </w:r>
      <w:r>
        <w:rPr>
          <w:rFonts w:ascii="Garamond" w:eastAsia="Garamond" w:hAnsi="Garamond" w:cs="Garamond"/>
          <w:b/>
          <w:color w:val="000000"/>
          <w:sz w:val="28"/>
          <w:szCs w:val="28"/>
          <w:vertAlign w:val="superscript"/>
        </w:rPr>
        <w:footnoteReference w:id="1"/>
      </w:r>
    </w:p>
    <w:p w:rsidR="00377F99" w:rsidRDefault="00377F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</w:p>
    <w:tbl>
      <w:tblPr>
        <w:tblStyle w:val="a4"/>
        <w:tblW w:w="101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7056"/>
      </w:tblGrid>
      <w:tr w:rsidR="00377F99" w:rsidTr="00534941">
        <w:trPr>
          <w:trHeight w:val="225"/>
        </w:trPr>
        <w:tc>
          <w:tcPr>
            <w:tcW w:w="3114" w:type="dxa"/>
          </w:tcPr>
          <w:p w:rsidR="00377F99" w:rsidRDefault="003E7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CODICE OPAL</w:t>
            </w:r>
          </w:p>
        </w:tc>
        <w:tc>
          <w:tcPr>
            <w:tcW w:w="7056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377F99" w:rsidTr="00534941">
        <w:trPr>
          <w:trHeight w:val="225"/>
        </w:trPr>
        <w:tc>
          <w:tcPr>
            <w:tcW w:w="3114" w:type="dxa"/>
          </w:tcPr>
          <w:p w:rsidR="00377F99" w:rsidRDefault="003E7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DENOMINAZIONE OPAL</w:t>
            </w:r>
          </w:p>
        </w:tc>
        <w:tc>
          <w:tcPr>
            <w:tcW w:w="7056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377F99" w:rsidTr="00534941">
        <w:trPr>
          <w:trHeight w:val="225"/>
        </w:trPr>
        <w:tc>
          <w:tcPr>
            <w:tcW w:w="3114" w:type="dxa"/>
          </w:tcPr>
          <w:p w:rsidR="00377F99" w:rsidRDefault="003E7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ENTE E </w:t>
            </w:r>
            <w:r>
              <w:rPr>
                <w:rFonts w:ascii="Garamond" w:eastAsia="Garamond" w:hAnsi="Garamond" w:cs="Garamond"/>
              </w:rPr>
              <w:t>SPORTELLO</w:t>
            </w:r>
          </w:p>
        </w:tc>
        <w:tc>
          <w:tcPr>
            <w:tcW w:w="7056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377F99" w:rsidTr="00534941">
        <w:trPr>
          <w:trHeight w:val="225"/>
        </w:trPr>
        <w:tc>
          <w:tcPr>
            <w:tcW w:w="3114" w:type="dxa"/>
          </w:tcPr>
          <w:p w:rsidR="00377F99" w:rsidRDefault="003E7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DATA</w:t>
            </w:r>
          </w:p>
        </w:tc>
        <w:tc>
          <w:tcPr>
            <w:tcW w:w="7056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377F99" w:rsidTr="00534941">
        <w:trPr>
          <w:trHeight w:val="225"/>
        </w:trPr>
        <w:tc>
          <w:tcPr>
            <w:tcW w:w="3114" w:type="dxa"/>
          </w:tcPr>
          <w:p w:rsidR="00377F99" w:rsidRDefault="003E7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ORARIO INIZIO </w:t>
            </w:r>
            <w:r w:rsidR="00653394">
              <w:rPr>
                <w:rFonts w:ascii="Garamond" w:eastAsia="Garamond" w:hAnsi="Garamond" w:cs="Garamond"/>
                <w:color w:val="000000"/>
              </w:rPr>
              <w:t>ATTIVITA’</w:t>
            </w:r>
          </w:p>
        </w:tc>
        <w:tc>
          <w:tcPr>
            <w:tcW w:w="7056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377F99" w:rsidTr="00534941">
        <w:trPr>
          <w:trHeight w:val="225"/>
        </w:trPr>
        <w:tc>
          <w:tcPr>
            <w:tcW w:w="3114" w:type="dxa"/>
          </w:tcPr>
          <w:p w:rsidR="00377F99" w:rsidRDefault="003E7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 xml:space="preserve">ORARIO FINE </w:t>
            </w:r>
            <w:r w:rsidR="00653394">
              <w:rPr>
                <w:rFonts w:ascii="Garamond" w:eastAsia="Garamond" w:hAnsi="Garamond" w:cs="Garamond"/>
                <w:color w:val="000000"/>
              </w:rPr>
              <w:t>ATTIVITA’</w:t>
            </w:r>
          </w:p>
        </w:tc>
        <w:tc>
          <w:tcPr>
            <w:tcW w:w="7056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377F99" w:rsidTr="00534941">
        <w:trPr>
          <w:trHeight w:val="225"/>
        </w:trPr>
        <w:tc>
          <w:tcPr>
            <w:tcW w:w="3114" w:type="dxa"/>
          </w:tcPr>
          <w:p w:rsidR="00377F99" w:rsidRDefault="003E7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TITOLO MODULO</w:t>
            </w:r>
          </w:p>
        </w:tc>
        <w:tc>
          <w:tcPr>
            <w:tcW w:w="7056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377F99" w:rsidTr="00534941">
        <w:trPr>
          <w:trHeight w:val="225"/>
        </w:trPr>
        <w:tc>
          <w:tcPr>
            <w:tcW w:w="3114" w:type="dxa"/>
          </w:tcPr>
          <w:p w:rsidR="00377F99" w:rsidRDefault="003E77A3" w:rsidP="00AE30DA">
            <w:pPr>
              <w:ind w:left="0" w:hanging="2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MODALITA’</w:t>
            </w:r>
            <w:r w:rsidR="00AE30DA">
              <w:rPr>
                <w:rFonts w:ascii="Garamond" w:eastAsia="Garamond" w:hAnsi="Garamond" w:cs="Garamond"/>
              </w:rPr>
              <w:t xml:space="preserve"> </w:t>
            </w:r>
            <w:r>
              <w:rPr>
                <w:rFonts w:ascii="Garamond" w:eastAsia="Garamond" w:hAnsi="Garamond" w:cs="Garamond"/>
              </w:rPr>
              <w:t>DI EROGAZIONE</w:t>
            </w:r>
            <w:r>
              <w:rPr>
                <w:rFonts w:ascii="Garamond" w:eastAsia="Garamond" w:hAnsi="Garamond" w:cs="Garamond"/>
                <w:vertAlign w:val="superscript"/>
              </w:rPr>
              <w:footnoteReference w:id="2"/>
            </w:r>
          </w:p>
        </w:tc>
        <w:tc>
          <w:tcPr>
            <w:tcW w:w="7056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377F99" w:rsidTr="00534941">
        <w:trPr>
          <w:trHeight w:val="225"/>
        </w:trPr>
        <w:tc>
          <w:tcPr>
            <w:tcW w:w="3114" w:type="dxa"/>
          </w:tcPr>
          <w:p w:rsidR="00AE30DA" w:rsidRDefault="00653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 w:rsidRPr="00653394">
              <w:rPr>
                <w:rFonts w:ascii="Garamond" w:eastAsia="Garamond" w:hAnsi="Garamond" w:cs="Garamond"/>
                <w:color w:val="000000"/>
              </w:rPr>
              <w:t>FIGURA PROFESSIONALE CHE EROGA L’INTERVENTO</w:t>
            </w:r>
            <w:r w:rsidR="001D6EE9">
              <w:rPr>
                <w:rFonts w:ascii="Garamond" w:eastAsia="Garamond" w:hAnsi="Garamond" w:cs="Garamond"/>
                <w:color w:val="000000"/>
              </w:rPr>
              <w:t xml:space="preserve"> </w:t>
            </w:r>
          </w:p>
          <w:p w:rsidR="00377F99" w:rsidRDefault="001D6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(docente, OML</w:t>
            </w:r>
            <w:r w:rsidR="00AE30DA">
              <w:rPr>
                <w:rFonts w:ascii="Garamond" w:eastAsia="Garamond" w:hAnsi="Garamond" w:cs="Garamond"/>
                <w:color w:val="000000"/>
              </w:rPr>
              <w:t>l</w:t>
            </w:r>
            <w:r>
              <w:rPr>
                <w:rFonts w:ascii="Garamond" w:eastAsia="Garamond" w:hAnsi="Garamond" w:cs="Garamond"/>
                <w:color w:val="000000"/>
              </w:rPr>
              <w:t>, consulente)</w:t>
            </w:r>
            <w:r w:rsidR="00653394">
              <w:rPr>
                <w:rStyle w:val="Rimandonotaapidipagina"/>
                <w:rFonts w:ascii="Garamond" w:eastAsia="Garamond" w:hAnsi="Garamond" w:cs="Garamond"/>
                <w:color w:val="000000"/>
              </w:rPr>
              <w:footnoteReference w:id="3"/>
            </w:r>
          </w:p>
        </w:tc>
        <w:tc>
          <w:tcPr>
            <w:tcW w:w="7056" w:type="dxa"/>
          </w:tcPr>
          <w:p w:rsidR="00377F99" w:rsidRPr="001D6EE9" w:rsidRDefault="001D6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b/>
                <w:color w:val="000000"/>
              </w:rPr>
            </w:pPr>
            <w:r>
              <w:rPr>
                <w:rFonts w:ascii="Garamond" w:eastAsia="Garamond" w:hAnsi="Garamond" w:cs="Garamond"/>
                <w:b/>
                <w:color w:val="4F81BD" w:themeColor="accent1"/>
              </w:rPr>
              <w:t>(</w:t>
            </w:r>
            <w:r w:rsidRPr="001D6EE9">
              <w:rPr>
                <w:rFonts w:ascii="Garamond" w:eastAsia="Garamond" w:hAnsi="Garamond" w:cs="Garamond"/>
                <w:b/>
                <w:color w:val="4F81BD" w:themeColor="accent1"/>
              </w:rPr>
              <w:t>Nome e Cognome</w:t>
            </w:r>
            <w:r>
              <w:rPr>
                <w:rFonts w:ascii="Garamond" w:eastAsia="Garamond" w:hAnsi="Garamond" w:cs="Garamond"/>
                <w:b/>
                <w:color w:val="4F81BD" w:themeColor="accent1"/>
              </w:rPr>
              <w:t>)</w:t>
            </w:r>
          </w:p>
        </w:tc>
      </w:tr>
    </w:tbl>
    <w:p w:rsidR="00377F99" w:rsidRDefault="00377F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</w:p>
    <w:tbl>
      <w:tblPr>
        <w:tblStyle w:val="a5"/>
        <w:tblW w:w="102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15"/>
        <w:gridCol w:w="2370"/>
        <w:gridCol w:w="2085"/>
        <w:gridCol w:w="1845"/>
      </w:tblGrid>
      <w:tr w:rsidR="00377F99">
        <w:trPr>
          <w:tblHeader/>
        </w:trPr>
        <w:tc>
          <w:tcPr>
            <w:tcW w:w="3915" w:type="dxa"/>
            <w:vAlign w:val="center"/>
          </w:tcPr>
          <w:p w:rsidR="00377F99" w:rsidRDefault="00416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  <w:color w:val="000000"/>
              </w:rPr>
              <w:t>BENEFICIARIO</w:t>
            </w:r>
            <w:r w:rsidR="003E77A3">
              <w:rPr>
                <w:rFonts w:ascii="Garamond" w:eastAsia="Garamond" w:hAnsi="Garamond" w:cs="Garamond"/>
                <w:color w:val="000000"/>
              </w:rPr>
              <w:t>/A</w:t>
            </w:r>
          </w:p>
        </w:tc>
        <w:tc>
          <w:tcPr>
            <w:tcW w:w="2370" w:type="dxa"/>
            <w:vAlign w:val="center"/>
          </w:tcPr>
          <w:p w:rsidR="00377F99" w:rsidRDefault="003E7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PRESENTE/ASSENTE</w:t>
            </w:r>
          </w:p>
        </w:tc>
        <w:tc>
          <w:tcPr>
            <w:tcW w:w="2085" w:type="dxa"/>
            <w:vAlign w:val="center"/>
          </w:tcPr>
          <w:p w:rsidR="00377F99" w:rsidRDefault="003E7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</w:rPr>
              <w:t>ORARIO INGRESSO</w:t>
            </w:r>
          </w:p>
        </w:tc>
        <w:tc>
          <w:tcPr>
            <w:tcW w:w="1845" w:type="dxa"/>
            <w:vAlign w:val="center"/>
          </w:tcPr>
          <w:p w:rsidR="00377F99" w:rsidRDefault="003E7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Garamond" w:eastAsia="Garamond" w:hAnsi="Garamond" w:cs="Garamond"/>
                <w:color w:val="000000"/>
              </w:rPr>
            </w:pPr>
            <w:r>
              <w:rPr>
                <w:rFonts w:ascii="Garamond" w:eastAsia="Garamond" w:hAnsi="Garamond" w:cs="Garamond"/>
              </w:rPr>
              <w:t>ORARIO USCITA</w:t>
            </w:r>
          </w:p>
        </w:tc>
      </w:tr>
      <w:tr w:rsidR="00377F99">
        <w:trPr>
          <w:trHeight w:val="255"/>
        </w:trPr>
        <w:tc>
          <w:tcPr>
            <w:tcW w:w="391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377F99">
        <w:tc>
          <w:tcPr>
            <w:tcW w:w="391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377F99">
        <w:tc>
          <w:tcPr>
            <w:tcW w:w="391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377F99">
        <w:tc>
          <w:tcPr>
            <w:tcW w:w="391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377F99">
        <w:tc>
          <w:tcPr>
            <w:tcW w:w="391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377F99">
        <w:tc>
          <w:tcPr>
            <w:tcW w:w="391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377F99">
        <w:tc>
          <w:tcPr>
            <w:tcW w:w="391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377F99">
        <w:tc>
          <w:tcPr>
            <w:tcW w:w="391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377F99">
        <w:tc>
          <w:tcPr>
            <w:tcW w:w="391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377F99">
        <w:tc>
          <w:tcPr>
            <w:tcW w:w="391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377F99">
        <w:tc>
          <w:tcPr>
            <w:tcW w:w="391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377F99">
        <w:tc>
          <w:tcPr>
            <w:tcW w:w="391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377F99">
        <w:tc>
          <w:tcPr>
            <w:tcW w:w="391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377F99">
        <w:tc>
          <w:tcPr>
            <w:tcW w:w="391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377F99">
        <w:tc>
          <w:tcPr>
            <w:tcW w:w="391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  <w:tr w:rsidR="00377F99">
        <w:tc>
          <w:tcPr>
            <w:tcW w:w="391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370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208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  <w:tc>
          <w:tcPr>
            <w:tcW w:w="1845" w:type="dxa"/>
          </w:tcPr>
          <w:p w:rsidR="00377F99" w:rsidRDefault="00377F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Garamond" w:eastAsia="Garamond" w:hAnsi="Garamond" w:cs="Garamond"/>
                <w:color w:val="000000"/>
              </w:rPr>
            </w:pPr>
          </w:p>
        </w:tc>
      </w:tr>
    </w:tbl>
    <w:p w:rsidR="00377F99" w:rsidRDefault="00377F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</w:p>
    <w:p w:rsidR="00377F99" w:rsidRDefault="003E77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Luogo e data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  <w:color w:val="000000"/>
        </w:rPr>
        <w:t>_________________</w:t>
      </w:r>
    </w:p>
    <w:p w:rsidR="00377F99" w:rsidRDefault="00377F9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</w:p>
    <w:p w:rsidR="00377F99" w:rsidRDefault="003E77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Firma del docente</w:t>
      </w:r>
      <w:r w:rsidR="00534941">
        <w:rPr>
          <w:rFonts w:ascii="Garamond" w:eastAsia="Garamond" w:hAnsi="Garamond" w:cs="Garamond"/>
          <w:color w:val="000000"/>
        </w:rPr>
        <w:t xml:space="preserve">/OMLl/consulente </w:t>
      </w:r>
      <w:r>
        <w:rPr>
          <w:rFonts w:ascii="Garamond" w:eastAsia="Garamond" w:hAnsi="Garamond" w:cs="Garamond"/>
          <w:color w:val="000000"/>
        </w:rPr>
        <w:t>________________________________</w:t>
      </w:r>
    </w:p>
    <w:sectPr w:rsidR="00377F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59" w:right="746" w:bottom="539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191" w:rsidRDefault="002B1191">
      <w:pPr>
        <w:spacing w:line="240" w:lineRule="auto"/>
        <w:ind w:left="0" w:hanging="2"/>
      </w:pPr>
      <w:r>
        <w:separator/>
      </w:r>
    </w:p>
  </w:endnote>
  <w:endnote w:type="continuationSeparator" w:id="0">
    <w:p w:rsidR="002B1191" w:rsidRDefault="002B119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F99" w:rsidRDefault="00377F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F99" w:rsidRDefault="00377F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F99" w:rsidRDefault="00377F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191" w:rsidRDefault="002B1191">
      <w:pPr>
        <w:spacing w:line="240" w:lineRule="auto"/>
        <w:ind w:left="0" w:hanging="2"/>
      </w:pPr>
      <w:r>
        <w:separator/>
      </w:r>
    </w:p>
  </w:footnote>
  <w:footnote w:type="continuationSeparator" w:id="0">
    <w:p w:rsidR="002B1191" w:rsidRDefault="002B1191">
      <w:pPr>
        <w:spacing w:line="240" w:lineRule="auto"/>
        <w:ind w:left="0" w:hanging="2"/>
      </w:pPr>
      <w:r>
        <w:continuationSeparator/>
      </w:r>
    </w:p>
  </w:footnote>
  <w:footnote w:id="1">
    <w:p w:rsidR="00377F99" w:rsidRDefault="003E77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Garamond" w:eastAsia="Garamond" w:hAnsi="Garamond" w:cs="Garamond"/>
          <w:color w:val="000000"/>
          <w:sz w:val="18"/>
          <w:szCs w:val="18"/>
          <w:highlight w:val="yellow"/>
        </w:rPr>
      </w:pPr>
      <w:r>
        <w:rPr>
          <w:vertAlign w:val="superscript"/>
        </w:rPr>
        <w:footnoteRef/>
      </w:r>
      <w:r>
        <w:rPr>
          <w:rFonts w:ascii="Garamond" w:eastAsia="Garamond" w:hAnsi="Garamond" w:cs="Garamond"/>
          <w:color w:val="000000"/>
          <w:sz w:val="18"/>
          <w:szCs w:val="18"/>
        </w:rPr>
        <w:t xml:space="preserve"> </w:t>
      </w:r>
      <w:r>
        <w:rPr>
          <w:rFonts w:ascii="Garamond" w:eastAsia="Garamond" w:hAnsi="Garamond" w:cs="Garamond"/>
          <w:sz w:val="18"/>
          <w:szCs w:val="18"/>
        </w:rPr>
        <w:t xml:space="preserve">Il presente registro deve essere utilizzato esclusivamente nel caso in cui, a causa di malfunzionamento degli applicativi ido.venetolavoro.it e/o ido-presenze.venetolavoro.it, non sia possibile registrare le presenze </w:t>
      </w:r>
      <w:r w:rsidR="00793E9D">
        <w:rPr>
          <w:rFonts w:ascii="Garamond" w:eastAsia="Garamond" w:hAnsi="Garamond" w:cs="Garamond"/>
          <w:sz w:val="18"/>
          <w:szCs w:val="18"/>
        </w:rPr>
        <w:t xml:space="preserve">dei beneficiari </w:t>
      </w:r>
      <w:r>
        <w:rPr>
          <w:rFonts w:ascii="Garamond" w:eastAsia="Garamond" w:hAnsi="Garamond" w:cs="Garamond"/>
          <w:sz w:val="18"/>
          <w:szCs w:val="18"/>
        </w:rPr>
        <w:t>al</w:t>
      </w:r>
      <w:r w:rsidR="00793E9D">
        <w:rPr>
          <w:rFonts w:ascii="Garamond" w:eastAsia="Garamond" w:hAnsi="Garamond" w:cs="Garamond"/>
          <w:sz w:val="18"/>
          <w:szCs w:val="18"/>
        </w:rPr>
        <w:t xml:space="preserve">l’intervento </w:t>
      </w:r>
      <w:r>
        <w:rPr>
          <w:rFonts w:ascii="Garamond" w:eastAsia="Garamond" w:hAnsi="Garamond" w:cs="Garamond"/>
          <w:sz w:val="18"/>
          <w:szCs w:val="18"/>
        </w:rPr>
        <w:t>programmat</w:t>
      </w:r>
      <w:r w:rsidR="00793E9D">
        <w:rPr>
          <w:rFonts w:ascii="Garamond" w:eastAsia="Garamond" w:hAnsi="Garamond" w:cs="Garamond"/>
          <w:sz w:val="18"/>
          <w:szCs w:val="18"/>
        </w:rPr>
        <w:t>o</w:t>
      </w:r>
      <w:r>
        <w:rPr>
          <w:rFonts w:ascii="Garamond" w:eastAsia="Garamond" w:hAnsi="Garamond" w:cs="Garamond"/>
          <w:sz w:val="18"/>
          <w:szCs w:val="18"/>
        </w:rPr>
        <w:t>. Il registro va compilato e firmato contestualmente allo svolgimento dell</w:t>
      </w:r>
      <w:r w:rsidR="002C581C">
        <w:rPr>
          <w:rFonts w:ascii="Garamond" w:eastAsia="Garamond" w:hAnsi="Garamond" w:cs="Garamond"/>
          <w:sz w:val="18"/>
          <w:szCs w:val="18"/>
        </w:rPr>
        <w:t>’intervento</w:t>
      </w:r>
      <w:r>
        <w:rPr>
          <w:rFonts w:ascii="Garamond" w:eastAsia="Garamond" w:hAnsi="Garamond" w:cs="Garamond"/>
          <w:sz w:val="18"/>
          <w:szCs w:val="18"/>
        </w:rPr>
        <w:t xml:space="preserve"> e deve poi essere caricato nell’applicativo IDO utilizzando l’apposita funzione per il recupero dell’attività, come illustrato nell’apposito Manuale IDO Gestione attività formative, disponibile alla pagina </w:t>
      </w:r>
      <w:hyperlink r:id="rId1">
        <w:r>
          <w:rPr>
            <w:rFonts w:ascii="Garamond" w:eastAsia="Garamond" w:hAnsi="Garamond" w:cs="Garamond"/>
            <w:color w:val="1155CC"/>
            <w:sz w:val="18"/>
            <w:szCs w:val="18"/>
            <w:u w:val="single"/>
          </w:rPr>
          <w:t>https://www.cliclavoroveneto.it/gestionale-ido</w:t>
        </w:r>
      </w:hyperlink>
    </w:p>
  </w:footnote>
  <w:footnote w:id="2">
    <w:p w:rsidR="00377F99" w:rsidRDefault="003E77A3">
      <w:pPr>
        <w:ind w:left="0" w:hanging="2"/>
        <w:rPr>
          <w:rFonts w:ascii="Garamond" w:eastAsia="Garamond" w:hAnsi="Garamond" w:cs="Garamond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aramond" w:eastAsia="Garamond" w:hAnsi="Garamond" w:cs="Garamond"/>
          <w:sz w:val="18"/>
          <w:szCs w:val="18"/>
        </w:rPr>
        <w:t xml:space="preserve"> Indicare se l’erogazione </w:t>
      </w:r>
      <w:r w:rsidR="005B02CD">
        <w:rPr>
          <w:rFonts w:ascii="Garamond" w:eastAsia="Garamond" w:hAnsi="Garamond" w:cs="Garamond"/>
          <w:sz w:val="18"/>
          <w:szCs w:val="18"/>
        </w:rPr>
        <w:t xml:space="preserve">dell’attività </w:t>
      </w:r>
      <w:r>
        <w:rPr>
          <w:rFonts w:ascii="Garamond" w:eastAsia="Garamond" w:hAnsi="Garamond" w:cs="Garamond"/>
          <w:sz w:val="18"/>
          <w:szCs w:val="18"/>
        </w:rPr>
        <w:t>avviene in presenza o a distanza</w:t>
      </w:r>
      <w:r w:rsidR="00AE729E">
        <w:rPr>
          <w:rFonts w:ascii="Garamond" w:eastAsia="Garamond" w:hAnsi="Garamond" w:cs="Garamond"/>
          <w:sz w:val="18"/>
          <w:szCs w:val="18"/>
        </w:rPr>
        <w:t>.</w:t>
      </w:r>
    </w:p>
  </w:footnote>
  <w:footnote w:id="3">
    <w:p w:rsidR="00653394" w:rsidRPr="00653394" w:rsidRDefault="00653394">
      <w:pPr>
        <w:pStyle w:val="Testonotaapidipagina"/>
        <w:ind w:left="0" w:hanging="2"/>
        <w:rPr>
          <w:rFonts w:ascii="Garamond" w:eastAsia="Garamond" w:hAnsi="Garamond" w:cs="Garamond"/>
          <w:sz w:val="18"/>
          <w:szCs w:val="18"/>
        </w:rPr>
      </w:pPr>
      <w:r>
        <w:rPr>
          <w:rStyle w:val="Rimandonotaapidipagina"/>
        </w:rPr>
        <w:footnoteRef/>
      </w:r>
      <w:r>
        <w:t xml:space="preserve"> </w:t>
      </w:r>
      <w:r w:rsidRPr="00653394">
        <w:rPr>
          <w:rFonts w:ascii="Garamond" w:eastAsia="Garamond" w:hAnsi="Garamond" w:cs="Garamond"/>
          <w:sz w:val="18"/>
          <w:szCs w:val="18"/>
        </w:rPr>
        <w:t>Si veda il paragrafo 13.3 “Gruppo di lavoro” dell’All.A alla DGR 601 del 19/05/2023.</w:t>
      </w:r>
      <w:r w:rsidR="001D6EE9">
        <w:rPr>
          <w:rFonts w:ascii="Garamond" w:eastAsia="Garamond" w:hAnsi="Garamond" w:cs="Garamond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F99" w:rsidRDefault="00377F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F99" w:rsidRDefault="00377F99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6"/>
      <w:tblW w:w="9250" w:type="dxa"/>
      <w:tblInd w:w="0" w:type="dxa"/>
      <w:tblLayout w:type="fixed"/>
      <w:tblLook w:val="0000" w:firstRow="0" w:lastRow="0" w:firstColumn="0" w:lastColumn="0" w:noHBand="0" w:noVBand="0"/>
    </w:tblPr>
    <w:tblGrid>
      <w:gridCol w:w="9250"/>
    </w:tblGrid>
    <w:tr w:rsidR="00377F99">
      <w:trPr>
        <w:trHeight w:val="443"/>
      </w:trPr>
      <w:tc>
        <w:tcPr>
          <w:tcW w:w="9250" w:type="dxa"/>
          <w:tcBorders>
            <w:top w:val="nil"/>
            <w:left w:val="nil"/>
            <w:bottom w:val="nil"/>
            <w:right w:val="nil"/>
          </w:tcBorders>
        </w:tcPr>
        <w:p w:rsidR="00377F99" w:rsidRDefault="003E77A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1" w:hanging="3"/>
            <w:rPr>
              <w:color w:val="000000"/>
            </w:rPr>
          </w:pPr>
          <w:bookmarkStart w:id="1" w:name="_heading=h.gjdgxs" w:colFirst="0" w:colLast="0"/>
          <w:bookmarkEnd w:id="1"/>
          <w:r>
            <w:rPr>
              <w:color w:val="000000"/>
              <w:sz w:val="28"/>
              <w:szCs w:val="28"/>
            </w:rPr>
            <w:t xml:space="preserve">Allegato </w:t>
          </w:r>
          <w:r>
            <w:rPr>
              <w:sz w:val="28"/>
              <w:szCs w:val="28"/>
            </w:rPr>
            <w:t>D</w:t>
          </w:r>
          <w:r>
            <w:rPr>
              <w:color w:val="000000"/>
              <w:sz w:val="28"/>
              <w:szCs w:val="28"/>
            </w:rPr>
            <w:t xml:space="preserve"> al Decreto n. </w:t>
          </w:r>
          <w:r w:rsidR="000D0630">
            <w:rPr>
              <w:color w:val="000000"/>
              <w:sz w:val="28"/>
              <w:szCs w:val="28"/>
            </w:rPr>
            <w:t xml:space="preserve"> </w:t>
          </w:r>
          <w:r w:rsidR="00A05461">
            <w:rPr>
              <w:color w:val="000000"/>
              <w:sz w:val="28"/>
              <w:szCs w:val="28"/>
            </w:rPr>
            <w:t>856</w:t>
          </w:r>
          <w:r w:rsidR="000D0630">
            <w:rPr>
              <w:color w:val="000000"/>
              <w:sz w:val="28"/>
              <w:szCs w:val="28"/>
            </w:rPr>
            <w:t xml:space="preserve">  </w:t>
          </w:r>
          <w:r>
            <w:rPr>
              <w:color w:val="000000"/>
              <w:sz w:val="28"/>
              <w:szCs w:val="28"/>
            </w:rPr>
            <w:t xml:space="preserve">del  </w:t>
          </w:r>
          <w:r w:rsidR="00A05461">
            <w:rPr>
              <w:color w:val="000000"/>
              <w:sz w:val="28"/>
              <w:szCs w:val="28"/>
            </w:rPr>
            <w:t>02 agosto 2023</w:t>
          </w:r>
          <w:r w:rsidR="000D0630">
            <w:rPr>
              <w:color w:val="000000"/>
              <w:sz w:val="28"/>
              <w:szCs w:val="28"/>
            </w:rPr>
            <w:t xml:space="preserve">           </w:t>
          </w:r>
          <w:r w:rsidR="00A05461">
            <w:rPr>
              <w:color w:val="000000"/>
              <w:sz w:val="28"/>
              <w:szCs w:val="28"/>
            </w:rPr>
            <w:t xml:space="preserve">     </w:t>
          </w:r>
          <w:bookmarkStart w:id="2" w:name="_GoBack"/>
          <w:bookmarkEnd w:id="2"/>
          <w:r w:rsidR="00A05461">
            <w:rPr>
              <w:color w:val="000000"/>
              <w:sz w:val="28"/>
              <w:szCs w:val="28"/>
            </w:rPr>
            <w:t xml:space="preserve">       </w:t>
          </w:r>
          <w:r w:rsidR="000D0630">
            <w:rPr>
              <w:color w:val="000000"/>
              <w:sz w:val="28"/>
              <w:szCs w:val="28"/>
            </w:rPr>
            <w:t xml:space="preserve">        </w:t>
          </w:r>
          <w:r>
            <w:rPr>
              <w:color w:val="000000"/>
              <w:sz w:val="28"/>
              <w:szCs w:val="28"/>
            </w:rPr>
            <w:t xml:space="preserve">     </w:t>
          </w:r>
          <w:r>
            <w:rPr>
              <w:color w:val="000000"/>
            </w:rPr>
            <w:t xml:space="preserve">pag. 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>/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NUMPAGES</w:instrText>
          </w:r>
          <w:r>
            <w:rPr>
              <w:color w:val="000000"/>
            </w:rPr>
            <w:fldChar w:fldCharType="separate"/>
          </w:r>
          <w:r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</w:p>
      </w:tc>
    </w:tr>
  </w:tbl>
  <w:p w:rsidR="00377F99" w:rsidRDefault="00377F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7F99" w:rsidRDefault="003E77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1" w:hanging="3"/>
      <w:rPr>
        <w:color w:val="000000"/>
        <w:sz w:val="32"/>
        <w:szCs w:val="32"/>
      </w:rPr>
    </w:pPr>
    <w:r>
      <w:rPr>
        <w:noProof/>
        <w:color w:val="000000"/>
        <w:sz w:val="32"/>
        <w:szCs w:val="32"/>
      </w:rPr>
      <w:drawing>
        <wp:inline distT="0" distB="0" distL="114300" distR="114300">
          <wp:extent cx="2295525" cy="284480"/>
          <wp:effectExtent l="0" t="0" r="0" b="0"/>
          <wp:docPr id="103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5525" cy="284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77F99" w:rsidRDefault="003E77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 xml:space="preserve">                               giunta regionale </w:t>
    </w:r>
  </w:p>
  <w:p w:rsidR="00377F99" w:rsidRDefault="00377F9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  <w:sz w:val="16"/>
        <w:szCs w:val="16"/>
      </w:rPr>
    </w:pPr>
  </w:p>
  <w:p w:rsidR="00377F99" w:rsidRDefault="003E77A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1" w:hanging="3"/>
      <w:rPr>
        <w:color w:val="000000"/>
      </w:rPr>
    </w:pPr>
    <w:r>
      <w:rPr>
        <w:color w:val="000000"/>
        <w:sz w:val="28"/>
        <w:szCs w:val="28"/>
      </w:rPr>
      <w:t xml:space="preserve">Allegato </w:t>
    </w:r>
    <w:proofErr w:type="gramStart"/>
    <w:r>
      <w:rPr>
        <w:color w:val="000000"/>
        <w:sz w:val="28"/>
        <w:szCs w:val="28"/>
      </w:rPr>
      <w:t>G  al</w:t>
    </w:r>
    <w:proofErr w:type="gramEnd"/>
    <w:r>
      <w:rPr>
        <w:color w:val="000000"/>
        <w:sz w:val="28"/>
        <w:szCs w:val="28"/>
      </w:rPr>
      <w:t xml:space="preserve"> Decreto n. del  giugno 2017</w:t>
    </w:r>
    <w:r>
      <w:rPr>
        <w:color w:val="000000"/>
        <w:sz w:val="32"/>
        <w:szCs w:val="32"/>
      </w:rPr>
      <w:t xml:space="preserve">                           </w:t>
    </w:r>
    <w:r>
      <w:rPr>
        <w:color w:val="000000"/>
      </w:rPr>
      <w:t xml:space="preserve">pag.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  <w:r>
      <w:rPr>
        <w:color w:val="000000"/>
      </w:rPr>
      <w:t>/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F99"/>
    <w:rsid w:val="000D0630"/>
    <w:rsid w:val="001D6EE9"/>
    <w:rsid w:val="002B1191"/>
    <w:rsid w:val="002C581C"/>
    <w:rsid w:val="00377F99"/>
    <w:rsid w:val="003E77A3"/>
    <w:rsid w:val="0041698F"/>
    <w:rsid w:val="004213C5"/>
    <w:rsid w:val="00461969"/>
    <w:rsid w:val="004E7EF0"/>
    <w:rsid w:val="00534941"/>
    <w:rsid w:val="005B02CD"/>
    <w:rsid w:val="00600228"/>
    <w:rsid w:val="00653394"/>
    <w:rsid w:val="006C2DD0"/>
    <w:rsid w:val="00793E9D"/>
    <w:rsid w:val="009B498A"/>
    <w:rsid w:val="00A05461"/>
    <w:rsid w:val="00A358DD"/>
    <w:rsid w:val="00A432D4"/>
    <w:rsid w:val="00AE1795"/>
    <w:rsid w:val="00AE30DA"/>
    <w:rsid w:val="00AE729E"/>
    <w:rsid w:val="00B2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244F7"/>
  <w15:docId w15:val="{1F815542-807E-4A89-945F-0A73A5F6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ind w:firstLine="142"/>
      <w:outlineLvl w:val="2"/>
    </w:pPr>
    <w:rPr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b/>
      <w:sz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jc w:val="center"/>
    </w:pPr>
    <w:rPr>
      <w:color w:val="C0C0C0"/>
      <w:sz w:val="14"/>
    </w:rPr>
  </w:style>
  <w:style w:type="character" w:customStyle="1" w:styleId="Corpodeltesto2Carattere">
    <w:name w:val="Corpo del testo 2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</w:style>
  <w:style w:type="character" w:customStyle="1" w:styleId="TestonotaapidipaginaCarattere">
    <w:name w:val="Testo nota a piè di pagina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character" w:styleId="Rimandocomment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</w:style>
  <w:style w:type="character" w:customStyle="1" w:styleId="TestocommentoCarattere">
    <w:name w:val="Testo commento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liclavoroveneto.it/gestionale-ido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YxwjhG+9uKa0ugv5tw9Kf/0TWA==">AMUW2mWy3KdUV1O91WGuheAWXjdlPlKDzVPy4Aak+lRPA9DMc4hcvKl8lNat72KoJIn1Im9WlNPh6aB8RER3NPBhFLYCkaAn0PuL+aDziVzley8dvBUIlaNrpjufb4o7MnraSfGFWZ8S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C5E1997-8487-40E3-8A27-4FB7C3473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vanda-togni</dc:creator>
  <cp:lastModifiedBy>Luca Pistolato</cp:lastModifiedBy>
  <cp:revision>2</cp:revision>
  <dcterms:created xsi:type="dcterms:W3CDTF">2023-08-02T09:37:00Z</dcterms:created>
  <dcterms:modified xsi:type="dcterms:W3CDTF">2023-08-02T09:37:00Z</dcterms:modified>
</cp:coreProperties>
</file>